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1F3" w:rsidRPr="00D47E65" w:rsidRDefault="00B811F3" w:rsidP="00D47E65">
      <w:pPr>
        <w:rPr>
          <w:rFonts w:ascii="Garamond" w:hAnsi="Garamond"/>
          <w:b/>
          <w:sz w:val="28"/>
          <w:szCs w:val="24"/>
        </w:rPr>
      </w:pPr>
    </w:p>
    <w:p w:rsidR="007D568F" w:rsidRPr="00D47E65" w:rsidRDefault="007D568F" w:rsidP="00D47E65">
      <w:pPr>
        <w:jc w:val="center"/>
        <w:rPr>
          <w:rFonts w:ascii="Garamond" w:hAnsi="Garamond"/>
          <w:b/>
          <w:sz w:val="28"/>
          <w:szCs w:val="24"/>
        </w:rPr>
      </w:pPr>
      <w:r w:rsidRPr="00D47E65">
        <w:rPr>
          <w:rFonts w:ascii="Garamond" w:hAnsi="Garamond"/>
          <w:b/>
          <w:sz w:val="28"/>
          <w:szCs w:val="24"/>
        </w:rPr>
        <w:t>OFFICE FOR DIVINE WORSHIP</w:t>
      </w:r>
    </w:p>
    <w:p w:rsidR="007D568F" w:rsidRPr="00D47E65" w:rsidRDefault="00B811F3" w:rsidP="00D47E65">
      <w:pPr>
        <w:jc w:val="center"/>
        <w:rPr>
          <w:rFonts w:ascii="Garamond" w:hAnsi="Garamond"/>
          <w:b/>
          <w:sz w:val="28"/>
          <w:szCs w:val="24"/>
        </w:rPr>
      </w:pPr>
      <w:r w:rsidRPr="00D47E65">
        <w:rPr>
          <w:rFonts w:ascii="Garamond" w:hAnsi="Garamond"/>
          <w:b/>
          <w:sz w:val="28"/>
          <w:szCs w:val="24"/>
        </w:rPr>
        <w:t>JULY</w:t>
      </w:r>
      <w:r w:rsidR="007D568F" w:rsidRPr="00D47E65">
        <w:rPr>
          <w:rFonts w:ascii="Garamond" w:hAnsi="Garamond"/>
          <w:b/>
          <w:sz w:val="28"/>
          <w:szCs w:val="24"/>
        </w:rPr>
        <w:t xml:space="preserve"> 2014</w:t>
      </w:r>
    </w:p>
    <w:p w:rsidR="007D568F" w:rsidRDefault="007D568F" w:rsidP="001C7799">
      <w:pPr>
        <w:jc w:val="center"/>
        <w:rPr>
          <w:rFonts w:ascii="Garamond" w:hAnsi="Garamond"/>
          <w:szCs w:val="24"/>
        </w:rPr>
      </w:pPr>
    </w:p>
    <w:p w:rsidR="000265FA" w:rsidRPr="00D47E65" w:rsidRDefault="000265FA" w:rsidP="001C7799">
      <w:pPr>
        <w:jc w:val="center"/>
        <w:rPr>
          <w:rFonts w:ascii="Garamond" w:hAnsi="Garamond"/>
          <w:szCs w:val="24"/>
        </w:rPr>
      </w:pPr>
    </w:p>
    <w:p w:rsidR="00FC5C92" w:rsidRPr="00D47E65" w:rsidRDefault="00FC5C92" w:rsidP="00FC5C92">
      <w:pPr>
        <w:jc w:val="center"/>
        <w:rPr>
          <w:rFonts w:ascii="Garamond" w:hAnsi="Garamond"/>
          <w:b/>
          <w:sz w:val="40"/>
          <w:szCs w:val="24"/>
        </w:rPr>
      </w:pPr>
      <w:r w:rsidRPr="00D47E65">
        <w:rPr>
          <w:rFonts w:ascii="Garamond" w:hAnsi="Garamond"/>
          <w:b/>
          <w:sz w:val="40"/>
          <w:szCs w:val="24"/>
        </w:rPr>
        <w:t xml:space="preserve">NEW WEBSITE ADDRESS </w:t>
      </w:r>
    </w:p>
    <w:p w:rsidR="00FC5C92" w:rsidRPr="00D47E65" w:rsidRDefault="00FC5C92" w:rsidP="00FC5C92">
      <w:pPr>
        <w:jc w:val="center"/>
        <w:rPr>
          <w:rFonts w:ascii="Garamond" w:hAnsi="Garamond"/>
          <w:b/>
          <w:sz w:val="40"/>
          <w:szCs w:val="24"/>
        </w:rPr>
      </w:pPr>
      <w:r w:rsidRPr="00D47E65">
        <w:rPr>
          <w:rFonts w:ascii="Garamond" w:hAnsi="Garamond"/>
          <w:b/>
          <w:sz w:val="40"/>
          <w:szCs w:val="24"/>
        </w:rPr>
        <w:t>FOR THE OFFICE FOR DIVINE WORSHIP</w:t>
      </w:r>
    </w:p>
    <w:p w:rsidR="00FC5C92" w:rsidRPr="00D47E65" w:rsidRDefault="00FC5C92" w:rsidP="00FC5C92">
      <w:pPr>
        <w:autoSpaceDE w:val="0"/>
        <w:autoSpaceDN w:val="0"/>
        <w:adjustRightInd w:val="0"/>
        <w:jc w:val="center"/>
        <w:rPr>
          <w:rFonts w:ascii="Garamond" w:hAnsi="Garamond"/>
          <w:b/>
          <w:sz w:val="40"/>
          <w:szCs w:val="24"/>
        </w:rPr>
      </w:pPr>
      <w:r w:rsidRPr="00D47E65">
        <w:rPr>
          <w:rFonts w:ascii="Garamond" w:hAnsi="Garamond"/>
          <w:b/>
          <w:sz w:val="40"/>
          <w:szCs w:val="24"/>
        </w:rPr>
        <w:t>Website:</w:t>
      </w:r>
      <w:r w:rsidRPr="00D47E65">
        <w:rPr>
          <w:rFonts w:ascii="Garamond" w:hAnsi="Garamond"/>
          <w:b/>
          <w:sz w:val="40"/>
          <w:szCs w:val="24"/>
        </w:rPr>
        <w:tab/>
      </w:r>
      <w:hyperlink r:id="rId7" w:history="1">
        <w:r w:rsidRPr="00D47E65">
          <w:rPr>
            <w:rStyle w:val="Hyperlink"/>
            <w:rFonts w:ascii="Garamond" w:hAnsi="Garamond"/>
            <w:b/>
            <w:sz w:val="40"/>
            <w:szCs w:val="24"/>
          </w:rPr>
          <w:t>www.odwphiladelphia.org</w:t>
        </w:r>
      </w:hyperlink>
      <w:r w:rsidRPr="00D47E65">
        <w:rPr>
          <w:rFonts w:ascii="Garamond" w:hAnsi="Garamond"/>
          <w:b/>
          <w:sz w:val="40"/>
          <w:szCs w:val="24"/>
        </w:rPr>
        <w:t xml:space="preserve"> </w:t>
      </w:r>
    </w:p>
    <w:p w:rsidR="00FC5C92" w:rsidRPr="00D47E65" w:rsidRDefault="00FC5C92" w:rsidP="001C7799">
      <w:pPr>
        <w:jc w:val="center"/>
        <w:rPr>
          <w:rFonts w:ascii="Garamond" w:hAnsi="Garamond"/>
          <w:szCs w:val="24"/>
        </w:rPr>
      </w:pPr>
    </w:p>
    <w:p w:rsidR="007D568F" w:rsidRPr="00D47E65" w:rsidRDefault="007D568F" w:rsidP="007C4CE8">
      <w:pPr>
        <w:jc w:val="center"/>
        <w:rPr>
          <w:rFonts w:ascii="Garamond" w:hAnsi="Garamond"/>
          <w:b/>
          <w:szCs w:val="24"/>
        </w:rPr>
      </w:pPr>
      <w:r w:rsidRPr="00D47E65">
        <w:rPr>
          <w:rFonts w:ascii="Garamond" w:hAnsi="Garamond"/>
          <w:b/>
          <w:szCs w:val="24"/>
        </w:rPr>
        <w:t>Contact information for the Office for Divine Worship</w:t>
      </w:r>
    </w:p>
    <w:p w:rsidR="007D568F" w:rsidRPr="00D47E65" w:rsidRDefault="007D568F" w:rsidP="007C4CE8">
      <w:pPr>
        <w:jc w:val="center"/>
        <w:rPr>
          <w:rFonts w:ascii="Garamond" w:hAnsi="Garamond"/>
          <w:szCs w:val="24"/>
        </w:rPr>
      </w:pPr>
      <w:r w:rsidRPr="00D47E65">
        <w:rPr>
          <w:rFonts w:ascii="Garamond" w:hAnsi="Garamond"/>
          <w:szCs w:val="24"/>
        </w:rPr>
        <w:t>Phone:</w:t>
      </w:r>
      <w:r w:rsidRPr="00D47E65">
        <w:rPr>
          <w:rFonts w:ascii="Garamond" w:hAnsi="Garamond"/>
          <w:szCs w:val="24"/>
        </w:rPr>
        <w:tab/>
      </w:r>
      <w:r w:rsidRPr="00D47E65">
        <w:rPr>
          <w:rFonts w:ascii="Garamond" w:hAnsi="Garamond"/>
          <w:szCs w:val="24"/>
        </w:rPr>
        <w:tab/>
        <w:t>215-587-3537</w:t>
      </w:r>
    </w:p>
    <w:p w:rsidR="007D568F" w:rsidRPr="00D47E65" w:rsidRDefault="007D568F" w:rsidP="007C4CE8">
      <w:pPr>
        <w:jc w:val="center"/>
        <w:rPr>
          <w:rFonts w:ascii="Garamond" w:hAnsi="Garamond"/>
          <w:szCs w:val="24"/>
        </w:rPr>
      </w:pPr>
      <w:r w:rsidRPr="00D47E65">
        <w:rPr>
          <w:rFonts w:ascii="Garamond" w:hAnsi="Garamond"/>
          <w:szCs w:val="24"/>
        </w:rPr>
        <w:t>Email:</w:t>
      </w:r>
      <w:r w:rsidRPr="00D47E65">
        <w:rPr>
          <w:rFonts w:ascii="Garamond" w:hAnsi="Garamond"/>
          <w:szCs w:val="24"/>
        </w:rPr>
        <w:tab/>
      </w:r>
      <w:hyperlink r:id="rId8" w:history="1">
        <w:r w:rsidR="00FC5C92" w:rsidRPr="00D47E65">
          <w:rPr>
            <w:rStyle w:val="Hyperlink"/>
            <w:rFonts w:ascii="Garamond" w:hAnsi="Garamond"/>
            <w:szCs w:val="24"/>
          </w:rPr>
          <w:t>Worship@adphila.org</w:t>
        </w:r>
      </w:hyperlink>
    </w:p>
    <w:p w:rsidR="00FC5C92" w:rsidRPr="00D47E65" w:rsidRDefault="00FC5C92" w:rsidP="007C4CE8">
      <w:pPr>
        <w:jc w:val="center"/>
        <w:rPr>
          <w:rFonts w:ascii="Garamond" w:hAnsi="Garamond"/>
          <w:szCs w:val="24"/>
        </w:rPr>
      </w:pPr>
    </w:p>
    <w:p w:rsidR="007D568F" w:rsidRPr="00D47E65" w:rsidRDefault="007D568F" w:rsidP="00456767">
      <w:pPr>
        <w:autoSpaceDE w:val="0"/>
        <w:autoSpaceDN w:val="0"/>
        <w:adjustRightInd w:val="0"/>
        <w:jc w:val="center"/>
        <w:rPr>
          <w:rFonts w:ascii="Garamond" w:hAnsi="Garamond"/>
          <w:szCs w:val="24"/>
        </w:rPr>
      </w:pPr>
      <w:r w:rsidRPr="00D47E65">
        <w:rPr>
          <w:rFonts w:ascii="Garamond" w:hAnsi="Garamond"/>
          <w:szCs w:val="24"/>
        </w:rPr>
        <w:t>Reverend Gerald Dennis Gill, Director</w:t>
      </w:r>
    </w:p>
    <w:p w:rsidR="007D568F" w:rsidRPr="00D47E65" w:rsidRDefault="000265FA" w:rsidP="00456767">
      <w:pPr>
        <w:autoSpaceDE w:val="0"/>
        <w:autoSpaceDN w:val="0"/>
        <w:adjustRightInd w:val="0"/>
        <w:jc w:val="center"/>
        <w:rPr>
          <w:rFonts w:ascii="Garamond" w:hAnsi="Garamond"/>
          <w:szCs w:val="24"/>
        </w:rPr>
      </w:pPr>
      <w:hyperlink r:id="rId9" w:history="1">
        <w:r w:rsidR="007D568F" w:rsidRPr="00D47E65">
          <w:rPr>
            <w:rStyle w:val="Hyperlink"/>
            <w:rFonts w:ascii="Garamond" w:hAnsi="Garamond"/>
            <w:szCs w:val="24"/>
          </w:rPr>
          <w:t>fr.dgill@archphila.org</w:t>
        </w:r>
      </w:hyperlink>
      <w:r w:rsidR="007D568F" w:rsidRPr="00D47E65">
        <w:rPr>
          <w:rFonts w:ascii="Garamond" w:hAnsi="Garamond"/>
          <w:szCs w:val="24"/>
        </w:rPr>
        <w:t xml:space="preserve"> </w:t>
      </w:r>
    </w:p>
    <w:p w:rsidR="007D568F" w:rsidRPr="00D47E65" w:rsidRDefault="007D568F" w:rsidP="007C4CE8">
      <w:pPr>
        <w:jc w:val="center"/>
        <w:rPr>
          <w:rFonts w:ascii="Garamond" w:hAnsi="Garamond"/>
          <w:szCs w:val="24"/>
        </w:rPr>
      </w:pPr>
    </w:p>
    <w:p w:rsidR="007D568F" w:rsidRPr="00D47E65" w:rsidRDefault="007D568F" w:rsidP="007C4CE8">
      <w:pPr>
        <w:jc w:val="center"/>
        <w:rPr>
          <w:rFonts w:ascii="Garamond" w:hAnsi="Garamond"/>
          <w:b/>
          <w:szCs w:val="24"/>
        </w:rPr>
      </w:pPr>
      <w:r w:rsidRPr="00D47E65">
        <w:rPr>
          <w:rFonts w:ascii="Garamond" w:hAnsi="Garamond"/>
          <w:b/>
          <w:szCs w:val="24"/>
        </w:rPr>
        <w:t>Contact information for the Office for Liturgical Music</w:t>
      </w:r>
    </w:p>
    <w:p w:rsidR="007D568F" w:rsidRPr="00D47E65" w:rsidRDefault="007D568F" w:rsidP="007C4CE8">
      <w:pPr>
        <w:jc w:val="center"/>
        <w:rPr>
          <w:rFonts w:ascii="Garamond" w:hAnsi="Garamond"/>
          <w:szCs w:val="24"/>
        </w:rPr>
      </w:pPr>
      <w:r w:rsidRPr="00D47E65">
        <w:rPr>
          <w:rFonts w:ascii="Garamond" w:hAnsi="Garamond"/>
          <w:szCs w:val="24"/>
        </w:rPr>
        <w:t>Phone:</w:t>
      </w:r>
      <w:r w:rsidRPr="00D47E65">
        <w:rPr>
          <w:rFonts w:ascii="Garamond" w:hAnsi="Garamond"/>
          <w:szCs w:val="24"/>
        </w:rPr>
        <w:tab/>
        <w:t xml:space="preserve"> </w:t>
      </w:r>
      <w:r w:rsidRPr="00D47E65">
        <w:rPr>
          <w:rFonts w:ascii="Garamond" w:hAnsi="Garamond"/>
          <w:szCs w:val="24"/>
        </w:rPr>
        <w:tab/>
        <w:t>215-587-3696</w:t>
      </w:r>
    </w:p>
    <w:p w:rsidR="007D568F" w:rsidRPr="00D47E65" w:rsidRDefault="007D568F" w:rsidP="007C4CE8">
      <w:pPr>
        <w:jc w:val="center"/>
        <w:rPr>
          <w:rFonts w:ascii="Garamond" w:hAnsi="Garamond"/>
          <w:szCs w:val="24"/>
        </w:rPr>
      </w:pPr>
      <w:r w:rsidRPr="00D47E65">
        <w:rPr>
          <w:rFonts w:ascii="Garamond" w:hAnsi="Garamond"/>
          <w:szCs w:val="24"/>
        </w:rPr>
        <w:t>Email:</w:t>
      </w:r>
      <w:r w:rsidRPr="00D47E65">
        <w:rPr>
          <w:rFonts w:ascii="Garamond" w:hAnsi="Garamond"/>
          <w:szCs w:val="24"/>
        </w:rPr>
        <w:tab/>
      </w:r>
      <w:hyperlink r:id="rId10" w:history="1">
        <w:r w:rsidRPr="00D47E65">
          <w:rPr>
            <w:rStyle w:val="Hyperlink"/>
            <w:rFonts w:ascii="Garamond" w:hAnsi="Garamond"/>
            <w:szCs w:val="24"/>
          </w:rPr>
          <w:t>jromeri@archphila.org</w:t>
        </w:r>
      </w:hyperlink>
      <w:r w:rsidRPr="00D47E65">
        <w:rPr>
          <w:rFonts w:ascii="Garamond" w:hAnsi="Garamond"/>
          <w:szCs w:val="24"/>
        </w:rPr>
        <w:t xml:space="preserve"> </w:t>
      </w:r>
    </w:p>
    <w:p w:rsidR="007D568F" w:rsidRPr="00D47E65" w:rsidRDefault="007D568F" w:rsidP="007C4CE8">
      <w:pPr>
        <w:autoSpaceDE w:val="0"/>
        <w:autoSpaceDN w:val="0"/>
        <w:adjustRightInd w:val="0"/>
        <w:jc w:val="center"/>
        <w:rPr>
          <w:rFonts w:ascii="Garamond" w:hAnsi="Garamond"/>
          <w:szCs w:val="24"/>
        </w:rPr>
      </w:pPr>
      <w:r w:rsidRPr="00D47E65">
        <w:rPr>
          <w:rFonts w:ascii="Garamond" w:hAnsi="Garamond"/>
          <w:szCs w:val="24"/>
        </w:rPr>
        <w:t xml:space="preserve">Dr. John A. </w:t>
      </w:r>
      <w:proofErr w:type="spellStart"/>
      <w:r w:rsidRPr="00D47E65">
        <w:rPr>
          <w:rFonts w:ascii="Garamond" w:hAnsi="Garamond"/>
          <w:szCs w:val="24"/>
        </w:rPr>
        <w:t>Romeri</w:t>
      </w:r>
      <w:proofErr w:type="spellEnd"/>
      <w:r w:rsidRPr="00D47E65">
        <w:rPr>
          <w:rFonts w:ascii="Garamond" w:hAnsi="Garamond"/>
          <w:szCs w:val="24"/>
        </w:rPr>
        <w:t xml:space="preserve">, Director of Liturgical Music </w:t>
      </w:r>
    </w:p>
    <w:p w:rsidR="007D568F" w:rsidRPr="00D47E65" w:rsidRDefault="007D568F" w:rsidP="007C4CE8">
      <w:pPr>
        <w:autoSpaceDE w:val="0"/>
        <w:autoSpaceDN w:val="0"/>
        <w:adjustRightInd w:val="0"/>
        <w:jc w:val="center"/>
        <w:rPr>
          <w:rFonts w:ascii="Garamond" w:hAnsi="Garamond"/>
          <w:szCs w:val="24"/>
        </w:rPr>
      </w:pPr>
    </w:p>
    <w:p w:rsidR="007D568F" w:rsidRPr="00D47E65" w:rsidRDefault="007D568F" w:rsidP="007C4CE8">
      <w:pPr>
        <w:autoSpaceDE w:val="0"/>
        <w:autoSpaceDN w:val="0"/>
        <w:adjustRightInd w:val="0"/>
        <w:jc w:val="center"/>
        <w:rPr>
          <w:rFonts w:ascii="Garamond" w:hAnsi="Garamond"/>
          <w:szCs w:val="24"/>
        </w:rPr>
      </w:pPr>
      <w:r w:rsidRPr="00D47E65">
        <w:rPr>
          <w:rFonts w:ascii="Garamond" w:hAnsi="Garamond"/>
          <w:szCs w:val="24"/>
        </w:rPr>
        <w:t>Mrs. Mary Ann Johnson, Program Coordinator and Secretary</w:t>
      </w:r>
    </w:p>
    <w:p w:rsidR="007D568F" w:rsidRPr="00D47E65" w:rsidRDefault="000265FA" w:rsidP="007C4CE8">
      <w:pPr>
        <w:autoSpaceDE w:val="0"/>
        <w:autoSpaceDN w:val="0"/>
        <w:adjustRightInd w:val="0"/>
        <w:jc w:val="center"/>
        <w:rPr>
          <w:rFonts w:ascii="Garamond" w:hAnsi="Garamond"/>
          <w:szCs w:val="24"/>
        </w:rPr>
      </w:pPr>
      <w:hyperlink r:id="rId11" w:history="1">
        <w:r w:rsidR="007D568F" w:rsidRPr="00D47E65">
          <w:rPr>
            <w:rStyle w:val="Hyperlink"/>
            <w:rFonts w:ascii="Garamond" w:hAnsi="Garamond"/>
            <w:szCs w:val="24"/>
          </w:rPr>
          <w:t>majohnson@archphila.org</w:t>
        </w:r>
      </w:hyperlink>
      <w:r w:rsidR="007D568F" w:rsidRPr="00D47E65">
        <w:rPr>
          <w:rFonts w:ascii="Garamond" w:hAnsi="Garamond"/>
          <w:szCs w:val="24"/>
        </w:rPr>
        <w:t xml:space="preserve"> </w:t>
      </w:r>
    </w:p>
    <w:p w:rsidR="007D568F" w:rsidRDefault="007D568F" w:rsidP="0011220E">
      <w:pPr>
        <w:jc w:val="both"/>
        <w:rPr>
          <w:rFonts w:ascii="Garamond" w:hAnsi="Garamond"/>
          <w:szCs w:val="24"/>
        </w:rPr>
      </w:pPr>
    </w:p>
    <w:p w:rsidR="000265FA" w:rsidRPr="00D47E65" w:rsidRDefault="000265FA" w:rsidP="0011220E">
      <w:pPr>
        <w:jc w:val="both"/>
        <w:rPr>
          <w:rFonts w:ascii="Garamond" w:hAnsi="Garamond"/>
          <w:szCs w:val="24"/>
        </w:rPr>
      </w:pPr>
    </w:p>
    <w:p w:rsidR="00F72909" w:rsidRPr="00D47E65" w:rsidRDefault="00F72909" w:rsidP="0007228E">
      <w:pPr>
        <w:rPr>
          <w:rFonts w:ascii="Bradley Hand ITC" w:hAnsi="Bradley Hand ITC"/>
          <w:b/>
          <w:sz w:val="28"/>
          <w:szCs w:val="24"/>
        </w:rPr>
      </w:pPr>
      <w:r w:rsidRPr="00D47E65">
        <w:rPr>
          <w:rFonts w:ascii="Bradley Hand ITC" w:hAnsi="Bradley Hand ITC"/>
          <w:b/>
          <w:sz w:val="28"/>
          <w:szCs w:val="24"/>
        </w:rPr>
        <w:t>LOOKING AHEAD AT LITURGICAL CALENDAR ITEMS IN 2014</w:t>
      </w:r>
    </w:p>
    <w:p w:rsidR="00F72909" w:rsidRPr="00D47E65" w:rsidRDefault="00F72909" w:rsidP="00F72909">
      <w:pPr>
        <w:jc w:val="both"/>
        <w:rPr>
          <w:rFonts w:ascii="Garamond" w:hAnsi="Garamond"/>
          <w:b/>
          <w:szCs w:val="24"/>
        </w:rPr>
      </w:pPr>
      <w:r w:rsidRPr="00D47E65">
        <w:rPr>
          <w:rFonts w:ascii="Garamond" w:hAnsi="Garamond"/>
          <w:b/>
          <w:szCs w:val="24"/>
        </w:rPr>
        <w:t>SOLEMNITY OF ALL SAINTS</w:t>
      </w:r>
    </w:p>
    <w:p w:rsidR="00F72909" w:rsidRPr="00D47E65" w:rsidRDefault="00F72909" w:rsidP="00F72909">
      <w:pPr>
        <w:jc w:val="both"/>
        <w:rPr>
          <w:rFonts w:ascii="Garamond" w:hAnsi="Garamond"/>
          <w:b/>
          <w:szCs w:val="24"/>
        </w:rPr>
      </w:pPr>
      <w:r w:rsidRPr="00D47E65">
        <w:rPr>
          <w:rFonts w:ascii="Garamond" w:hAnsi="Garamond"/>
          <w:b/>
          <w:szCs w:val="24"/>
        </w:rPr>
        <w:t>Saturday, November 1, 2014</w:t>
      </w:r>
    </w:p>
    <w:p w:rsidR="00F72909" w:rsidRPr="00D47E65" w:rsidRDefault="00F72909" w:rsidP="00F72909">
      <w:pPr>
        <w:jc w:val="both"/>
        <w:rPr>
          <w:rFonts w:ascii="Garamond" w:hAnsi="Garamond"/>
          <w:szCs w:val="24"/>
        </w:rPr>
      </w:pPr>
      <w:r w:rsidRPr="00D47E65">
        <w:rPr>
          <w:rFonts w:ascii="Garamond" w:hAnsi="Garamond"/>
          <w:szCs w:val="24"/>
        </w:rPr>
        <w:t>All Saints Day is not a Holy Day of Obligation this year.</w:t>
      </w:r>
    </w:p>
    <w:p w:rsidR="00F72909" w:rsidRPr="00D47E65" w:rsidRDefault="00F72909" w:rsidP="00F72909">
      <w:pPr>
        <w:jc w:val="both"/>
        <w:rPr>
          <w:rFonts w:ascii="Garamond" w:hAnsi="Garamond"/>
          <w:i/>
          <w:szCs w:val="24"/>
        </w:rPr>
      </w:pPr>
      <w:r w:rsidRPr="00D47E65">
        <w:rPr>
          <w:rFonts w:ascii="Garamond" w:hAnsi="Garamond"/>
          <w:i/>
          <w:szCs w:val="24"/>
        </w:rPr>
        <w:t>Weddings can be celebrated during Mass on the Solemnity of All Saints. The liturgical music, Mass formula and Lectionary texts are those of the Solemnity of All Saints.  The Rite of Marriage is celebrated as usual following the homily. The Nuptial Blessing takes place as usual.  The Solemn Blessing from the Rite of Marriage may be used instead of the Solemn Blessing for the Solemnity of All Saints.</w:t>
      </w:r>
    </w:p>
    <w:p w:rsidR="00F72909" w:rsidRDefault="00F72909" w:rsidP="00444EC8">
      <w:pPr>
        <w:pStyle w:val="NormalWeb"/>
        <w:spacing w:before="0" w:beforeAutospacing="0" w:after="0" w:afterAutospacing="0"/>
        <w:jc w:val="both"/>
        <w:rPr>
          <w:rFonts w:ascii="Garamond" w:hAnsi="Garamond"/>
        </w:rPr>
      </w:pPr>
    </w:p>
    <w:p w:rsidR="000265FA" w:rsidRPr="00D47E65" w:rsidRDefault="000265FA" w:rsidP="00444EC8">
      <w:pPr>
        <w:pStyle w:val="NormalWeb"/>
        <w:spacing w:before="0" w:beforeAutospacing="0" w:after="0" w:afterAutospacing="0"/>
        <w:jc w:val="both"/>
        <w:rPr>
          <w:rFonts w:ascii="Garamond" w:hAnsi="Garamond"/>
        </w:rPr>
      </w:pPr>
    </w:p>
    <w:p w:rsidR="00444EC8" w:rsidRPr="00D47E65" w:rsidRDefault="00444EC8" w:rsidP="00444EC8">
      <w:pPr>
        <w:jc w:val="both"/>
        <w:rPr>
          <w:rFonts w:ascii="Bradley Hand ITC" w:hAnsi="Bradley Hand ITC"/>
          <w:b/>
          <w:sz w:val="28"/>
          <w:szCs w:val="24"/>
        </w:rPr>
      </w:pPr>
      <w:r w:rsidRPr="00D47E65">
        <w:rPr>
          <w:rFonts w:ascii="Bradley Hand ITC" w:hAnsi="Bradley Hand ITC"/>
          <w:b/>
          <w:sz w:val="28"/>
          <w:szCs w:val="24"/>
        </w:rPr>
        <w:t>CHRISTIAN INITIATION OF ADULTS</w:t>
      </w:r>
    </w:p>
    <w:p w:rsidR="00444EC8" w:rsidRPr="00D47E65" w:rsidRDefault="00444EC8" w:rsidP="00444EC8">
      <w:pPr>
        <w:jc w:val="both"/>
        <w:rPr>
          <w:rFonts w:ascii="Garamond" w:hAnsi="Garamond"/>
          <w:szCs w:val="24"/>
        </w:rPr>
      </w:pPr>
      <w:r w:rsidRPr="00D47E65">
        <w:rPr>
          <w:rFonts w:ascii="Garamond" w:hAnsi="Garamond"/>
          <w:szCs w:val="24"/>
        </w:rPr>
        <w:t xml:space="preserve">The Office for Divine Worship has the responsibility for direction, guidance and support of pastors and those who collaborate with them in the formation of adults for Christian Initiation.  Additional information on Christian Initiation for adults can be found on the website for the Office for Divine Worship, under the heading </w:t>
      </w:r>
      <w:r w:rsidRPr="00D47E65">
        <w:rPr>
          <w:rFonts w:ascii="Garamond" w:hAnsi="Garamond"/>
          <w:i/>
          <w:szCs w:val="24"/>
        </w:rPr>
        <w:t>Christian Initiation</w:t>
      </w:r>
      <w:r w:rsidRPr="00D47E65">
        <w:rPr>
          <w:rFonts w:ascii="Garamond" w:hAnsi="Garamond"/>
          <w:szCs w:val="24"/>
        </w:rPr>
        <w:t>.</w:t>
      </w:r>
    </w:p>
    <w:p w:rsidR="005D34C9" w:rsidRPr="00D47E65" w:rsidRDefault="005D34C9" w:rsidP="005D34C9">
      <w:pPr>
        <w:jc w:val="both"/>
        <w:rPr>
          <w:rFonts w:ascii="Garamond" w:hAnsi="Garamond"/>
          <w:szCs w:val="24"/>
        </w:rPr>
      </w:pPr>
    </w:p>
    <w:p w:rsidR="00D47E65" w:rsidRDefault="00D47E65" w:rsidP="00D47E65">
      <w:pPr>
        <w:rPr>
          <w:rFonts w:ascii="Bradley Hand ITC" w:hAnsi="Bradley Hand ITC"/>
          <w:b/>
          <w:sz w:val="28"/>
          <w:szCs w:val="24"/>
        </w:rPr>
      </w:pPr>
    </w:p>
    <w:p w:rsidR="00D47E65" w:rsidRDefault="00D47E65" w:rsidP="00D47E65">
      <w:pPr>
        <w:rPr>
          <w:rFonts w:ascii="Bradley Hand ITC" w:hAnsi="Bradley Hand ITC"/>
          <w:b/>
          <w:sz w:val="28"/>
          <w:szCs w:val="24"/>
        </w:rPr>
      </w:pPr>
    </w:p>
    <w:p w:rsidR="00D47E65" w:rsidRDefault="00D47E65" w:rsidP="00D47E65">
      <w:pPr>
        <w:rPr>
          <w:rFonts w:ascii="Bradley Hand ITC" w:hAnsi="Bradley Hand ITC"/>
          <w:b/>
          <w:sz w:val="28"/>
          <w:szCs w:val="24"/>
        </w:rPr>
      </w:pPr>
    </w:p>
    <w:p w:rsidR="00D47E65" w:rsidRPr="00D47E65" w:rsidRDefault="00D47E65" w:rsidP="00D47E65">
      <w:pPr>
        <w:rPr>
          <w:rFonts w:ascii="Bradley Hand ITC" w:hAnsi="Bradley Hand ITC"/>
          <w:b/>
          <w:sz w:val="28"/>
          <w:szCs w:val="24"/>
        </w:rPr>
      </w:pPr>
      <w:r w:rsidRPr="00D47E65">
        <w:rPr>
          <w:rFonts w:ascii="Bradley Hand ITC" w:hAnsi="Bradley Hand ITC"/>
          <w:b/>
          <w:sz w:val="28"/>
          <w:szCs w:val="24"/>
        </w:rPr>
        <w:lastRenderedPageBreak/>
        <w:t xml:space="preserve">PROTOCOL </w:t>
      </w:r>
    </w:p>
    <w:p w:rsidR="00D47E65" w:rsidRPr="00D47E65" w:rsidRDefault="00D47E65" w:rsidP="00D47E65">
      <w:pPr>
        <w:rPr>
          <w:rFonts w:ascii="Bradley Hand ITC" w:hAnsi="Bradley Hand ITC"/>
          <w:b/>
          <w:sz w:val="28"/>
          <w:szCs w:val="24"/>
        </w:rPr>
      </w:pPr>
      <w:r w:rsidRPr="00D47E65">
        <w:rPr>
          <w:rFonts w:ascii="Bradley Hand ITC" w:hAnsi="Bradley Hand ITC"/>
          <w:b/>
          <w:sz w:val="28"/>
          <w:szCs w:val="24"/>
        </w:rPr>
        <w:t>FOR BUILDING NEW OR RENOVATING CHURCHES AND CHAPELS WITH PARTICULAR ATTENTION TO LITURGICAL REQUIREMENTS</w:t>
      </w:r>
    </w:p>
    <w:p w:rsidR="00D47E65" w:rsidRPr="00D47E65" w:rsidRDefault="00D47E65" w:rsidP="00D47E65">
      <w:pPr>
        <w:rPr>
          <w:rFonts w:ascii="Garamond" w:hAnsi="Garamond"/>
          <w:szCs w:val="24"/>
        </w:rPr>
      </w:pPr>
    </w:p>
    <w:p w:rsidR="00D47E65" w:rsidRPr="00D47E65" w:rsidRDefault="00D47E65" w:rsidP="00D47E65">
      <w:pPr>
        <w:ind w:left="1440"/>
        <w:jc w:val="both"/>
        <w:rPr>
          <w:rFonts w:ascii="Garamond" w:hAnsi="Garamond"/>
          <w:i/>
          <w:szCs w:val="24"/>
        </w:rPr>
      </w:pPr>
      <w:r w:rsidRPr="00D47E65">
        <w:rPr>
          <w:rFonts w:ascii="Garamond" w:hAnsi="Garamond"/>
          <w:i/>
          <w:szCs w:val="24"/>
        </w:rPr>
        <w:t>Step One</w:t>
      </w:r>
    </w:p>
    <w:p w:rsidR="00D47E65" w:rsidRPr="00D47E65" w:rsidRDefault="00D47E65" w:rsidP="00D47E65">
      <w:pPr>
        <w:ind w:left="2160"/>
        <w:jc w:val="both"/>
        <w:rPr>
          <w:rFonts w:ascii="Garamond" w:hAnsi="Garamond"/>
          <w:szCs w:val="24"/>
        </w:rPr>
      </w:pPr>
      <w:r w:rsidRPr="00D47E65">
        <w:rPr>
          <w:rFonts w:ascii="Garamond" w:hAnsi="Garamond"/>
          <w:szCs w:val="24"/>
        </w:rPr>
        <w:t>The pastor of the parish church, or the person in charge of a chapel, contacts the Office for Divine Worship to obtain archdiocesan guidelines for the construction and renovation of churches and chapels.</w:t>
      </w:r>
    </w:p>
    <w:p w:rsidR="00D47E65" w:rsidRPr="00D47E65" w:rsidRDefault="00D47E65" w:rsidP="00D47E65">
      <w:pPr>
        <w:ind w:left="1440"/>
        <w:jc w:val="both"/>
        <w:rPr>
          <w:rFonts w:ascii="Garamond" w:hAnsi="Garamond"/>
          <w:i/>
          <w:szCs w:val="24"/>
        </w:rPr>
      </w:pPr>
      <w:r w:rsidRPr="00D47E65">
        <w:rPr>
          <w:rFonts w:ascii="Garamond" w:hAnsi="Garamond"/>
          <w:i/>
          <w:szCs w:val="24"/>
        </w:rPr>
        <w:t>Step Two</w:t>
      </w:r>
    </w:p>
    <w:p w:rsidR="00D47E65" w:rsidRPr="00D47E65" w:rsidRDefault="00D47E65" w:rsidP="00D47E65">
      <w:pPr>
        <w:ind w:left="2160"/>
        <w:jc w:val="both"/>
        <w:rPr>
          <w:rFonts w:ascii="Garamond" w:hAnsi="Garamond"/>
          <w:szCs w:val="24"/>
        </w:rPr>
      </w:pPr>
      <w:r w:rsidRPr="00D47E65">
        <w:rPr>
          <w:rFonts w:ascii="Garamond" w:hAnsi="Garamond"/>
          <w:szCs w:val="24"/>
        </w:rPr>
        <w:t>The Director of the Office for Divine Worship meets with the pastor of the parish church or the person in charge of a chapel and, if possible, the proposed architect, to review the application of the above-mentioned archdiocesan guidelines.</w:t>
      </w:r>
    </w:p>
    <w:p w:rsidR="00D47E65" w:rsidRPr="00D47E65" w:rsidRDefault="00D47E65" w:rsidP="00D47E65">
      <w:pPr>
        <w:jc w:val="both"/>
        <w:rPr>
          <w:rFonts w:ascii="Garamond" w:hAnsi="Garamond"/>
          <w:i/>
          <w:szCs w:val="24"/>
        </w:rPr>
      </w:pPr>
      <w:r w:rsidRPr="00D47E65">
        <w:rPr>
          <w:rFonts w:ascii="Garamond" w:hAnsi="Garamond"/>
          <w:szCs w:val="24"/>
        </w:rPr>
        <w:tab/>
      </w:r>
      <w:r w:rsidRPr="00D47E65">
        <w:rPr>
          <w:rFonts w:ascii="Garamond" w:hAnsi="Garamond"/>
          <w:szCs w:val="24"/>
        </w:rPr>
        <w:tab/>
      </w:r>
      <w:r w:rsidRPr="00D47E65">
        <w:rPr>
          <w:rFonts w:ascii="Garamond" w:hAnsi="Garamond"/>
          <w:i/>
          <w:szCs w:val="24"/>
        </w:rPr>
        <w:t>Step Three</w:t>
      </w:r>
    </w:p>
    <w:p w:rsidR="00D47E65" w:rsidRPr="00D47E65" w:rsidRDefault="00D47E65" w:rsidP="00D47E65">
      <w:pPr>
        <w:ind w:left="2160"/>
        <w:jc w:val="both"/>
        <w:rPr>
          <w:rFonts w:ascii="Garamond" w:hAnsi="Garamond"/>
          <w:szCs w:val="24"/>
        </w:rPr>
      </w:pPr>
      <w:r w:rsidRPr="00D47E65">
        <w:rPr>
          <w:rFonts w:ascii="Garamond" w:hAnsi="Garamond"/>
          <w:szCs w:val="24"/>
        </w:rPr>
        <w:t xml:space="preserve">Once the provisional architectural plan, including its liturgical requirements for a new or renovated church or chapel, is available, a meeting with the Director of the Office for Divine Worship is arranged by the pastor of the church, or the person in charge of the chapel, for its review. </w:t>
      </w:r>
    </w:p>
    <w:p w:rsidR="00D47E65" w:rsidRPr="00D47E65" w:rsidRDefault="00D47E65" w:rsidP="00D47E65">
      <w:pPr>
        <w:jc w:val="both"/>
        <w:rPr>
          <w:rFonts w:ascii="Garamond" w:hAnsi="Garamond"/>
          <w:i/>
          <w:szCs w:val="24"/>
        </w:rPr>
      </w:pPr>
      <w:r w:rsidRPr="00D47E65">
        <w:rPr>
          <w:rFonts w:ascii="Garamond" w:hAnsi="Garamond"/>
          <w:szCs w:val="24"/>
        </w:rPr>
        <w:tab/>
      </w:r>
      <w:r w:rsidRPr="00D47E65">
        <w:rPr>
          <w:rFonts w:ascii="Garamond" w:hAnsi="Garamond"/>
          <w:szCs w:val="24"/>
        </w:rPr>
        <w:tab/>
      </w:r>
      <w:r w:rsidRPr="00D47E65">
        <w:rPr>
          <w:rFonts w:ascii="Garamond" w:hAnsi="Garamond"/>
          <w:i/>
          <w:szCs w:val="24"/>
        </w:rPr>
        <w:t>Step Four</w:t>
      </w:r>
    </w:p>
    <w:p w:rsidR="00D47E65" w:rsidRPr="00D47E65" w:rsidRDefault="00D47E65" w:rsidP="00D47E65">
      <w:pPr>
        <w:ind w:left="2160"/>
        <w:jc w:val="both"/>
        <w:rPr>
          <w:rFonts w:ascii="Garamond" w:hAnsi="Garamond"/>
          <w:szCs w:val="24"/>
        </w:rPr>
      </w:pPr>
      <w:r w:rsidRPr="00D47E65">
        <w:rPr>
          <w:rFonts w:ascii="Garamond" w:hAnsi="Garamond"/>
          <w:szCs w:val="24"/>
        </w:rPr>
        <w:t xml:space="preserve">After the review of the provisional architectural plan, including its liturgical requirements, and with recommendations, if any, then it may be presented to the Archdiocesan Building Committee. </w:t>
      </w:r>
    </w:p>
    <w:p w:rsidR="00D47E65" w:rsidRPr="00D47E65" w:rsidRDefault="00D47E65" w:rsidP="00D47E65">
      <w:pPr>
        <w:ind w:left="720" w:firstLine="720"/>
        <w:jc w:val="both"/>
        <w:rPr>
          <w:rFonts w:ascii="Garamond" w:hAnsi="Garamond"/>
          <w:i/>
          <w:szCs w:val="24"/>
        </w:rPr>
      </w:pPr>
      <w:r w:rsidRPr="00D47E65">
        <w:rPr>
          <w:rFonts w:ascii="Garamond" w:hAnsi="Garamond"/>
          <w:i/>
          <w:szCs w:val="24"/>
        </w:rPr>
        <w:t>Step Five</w:t>
      </w:r>
    </w:p>
    <w:p w:rsidR="00D47E65" w:rsidRPr="00D47E65" w:rsidRDefault="00D47E65" w:rsidP="00D47E65">
      <w:pPr>
        <w:ind w:left="2160"/>
        <w:jc w:val="both"/>
        <w:rPr>
          <w:rFonts w:ascii="Garamond" w:hAnsi="Garamond"/>
          <w:szCs w:val="24"/>
        </w:rPr>
      </w:pPr>
      <w:r w:rsidRPr="00D47E65">
        <w:rPr>
          <w:rFonts w:ascii="Garamond" w:hAnsi="Garamond"/>
          <w:szCs w:val="24"/>
        </w:rPr>
        <w:t xml:space="preserve">When the Archdiocesan Building Committee has completed its review of the plan, then it proceeds to the College of </w:t>
      </w:r>
      <w:proofErr w:type="spellStart"/>
      <w:r w:rsidRPr="00D47E65">
        <w:rPr>
          <w:rFonts w:ascii="Garamond" w:hAnsi="Garamond"/>
          <w:szCs w:val="24"/>
        </w:rPr>
        <w:t>Consultors</w:t>
      </w:r>
      <w:proofErr w:type="spellEnd"/>
      <w:r w:rsidRPr="00D47E65">
        <w:rPr>
          <w:rFonts w:ascii="Garamond" w:hAnsi="Garamond"/>
          <w:szCs w:val="24"/>
        </w:rPr>
        <w:t xml:space="preserve"> for approval and finally to the Archbishop for his final approval.</w:t>
      </w:r>
    </w:p>
    <w:p w:rsidR="00D47E65" w:rsidRPr="00D47E65" w:rsidRDefault="00D47E65" w:rsidP="00D47E65">
      <w:pPr>
        <w:rPr>
          <w:rFonts w:ascii="Garamond" w:hAnsi="Garamond"/>
          <w:szCs w:val="24"/>
        </w:rPr>
      </w:pPr>
    </w:p>
    <w:p w:rsidR="00D47E65" w:rsidRPr="00D47E65" w:rsidRDefault="00D47E65" w:rsidP="00D47E65">
      <w:pPr>
        <w:jc w:val="both"/>
        <w:rPr>
          <w:rFonts w:ascii="Garamond" w:hAnsi="Garamond"/>
          <w:b/>
          <w:szCs w:val="24"/>
        </w:rPr>
      </w:pPr>
    </w:p>
    <w:p w:rsidR="00D47E65" w:rsidRPr="00D47E65" w:rsidRDefault="00D47E65" w:rsidP="00D47E65">
      <w:pPr>
        <w:pStyle w:val="Heading1"/>
        <w:spacing w:before="0"/>
        <w:rPr>
          <w:rFonts w:ascii="Bradley Hand ITC" w:hAnsi="Bradley Hand ITC"/>
          <w:sz w:val="28"/>
          <w:szCs w:val="24"/>
        </w:rPr>
      </w:pPr>
      <w:r w:rsidRPr="00D47E65">
        <w:rPr>
          <w:rFonts w:ascii="Bradley Hand ITC" w:hAnsi="Bradley Hand ITC"/>
          <w:sz w:val="28"/>
          <w:szCs w:val="24"/>
        </w:rPr>
        <w:t xml:space="preserve">PROTOCOL </w:t>
      </w:r>
    </w:p>
    <w:p w:rsidR="00D47E65" w:rsidRPr="00D47E65" w:rsidRDefault="00D47E65" w:rsidP="00D47E65">
      <w:pPr>
        <w:pStyle w:val="Heading1"/>
        <w:spacing w:before="0"/>
        <w:rPr>
          <w:rFonts w:ascii="Bradley Hand ITC" w:hAnsi="Bradley Hand ITC"/>
          <w:sz w:val="28"/>
          <w:szCs w:val="24"/>
        </w:rPr>
      </w:pPr>
      <w:r w:rsidRPr="00D47E65">
        <w:rPr>
          <w:rFonts w:ascii="Bradley Hand ITC" w:hAnsi="Bradley Hand ITC"/>
          <w:sz w:val="28"/>
          <w:szCs w:val="24"/>
        </w:rPr>
        <w:t xml:space="preserve">FOR BUILDING NEW OR RENOVATING MUSIC SPACES </w:t>
      </w:r>
    </w:p>
    <w:p w:rsidR="00D47E65" w:rsidRPr="00D47E65" w:rsidRDefault="00D47E65" w:rsidP="00D47E65">
      <w:pPr>
        <w:pStyle w:val="Heading1"/>
        <w:spacing w:before="0"/>
        <w:rPr>
          <w:rFonts w:ascii="Bradley Hand ITC" w:hAnsi="Bradley Hand ITC"/>
          <w:sz w:val="28"/>
          <w:szCs w:val="24"/>
        </w:rPr>
      </w:pPr>
      <w:r w:rsidRPr="00D47E65">
        <w:rPr>
          <w:rFonts w:ascii="Bradley Hand ITC" w:hAnsi="Bradley Hand ITC"/>
          <w:sz w:val="28"/>
          <w:szCs w:val="24"/>
        </w:rPr>
        <w:t xml:space="preserve">IN CHURCHES AND CHAPELS </w:t>
      </w:r>
    </w:p>
    <w:p w:rsidR="00D47E65" w:rsidRPr="00D47E65" w:rsidRDefault="00D47E65" w:rsidP="00D47E65">
      <w:pPr>
        <w:rPr>
          <w:rFonts w:ascii="Bradley Hand ITC" w:hAnsi="Bradley Hand ITC"/>
          <w:b/>
          <w:sz w:val="28"/>
          <w:szCs w:val="24"/>
        </w:rPr>
      </w:pPr>
      <w:r w:rsidRPr="00D47E65">
        <w:rPr>
          <w:rFonts w:ascii="Bradley Hand ITC" w:hAnsi="Bradley Hand ITC"/>
          <w:b/>
          <w:sz w:val="28"/>
          <w:szCs w:val="24"/>
        </w:rPr>
        <w:t>WITH PARTICULAR ATTENTION TO THE MUSICAL INSTRUMENTS</w:t>
      </w:r>
    </w:p>
    <w:p w:rsidR="00D47E65" w:rsidRPr="00D47E65" w:rsidRDefault="00D47E65" w:rsidP="00D47E65">
      <w:pPr>
        <w:rPr>
          <w:rFonts w:ascii="Bradley Hand ITC" w:hAnsi="Bradley Hand ITC"/>
          <w:b/>
          <w:sz w:val="28"/>
          <w:szCs w:val="24"/>
        </w:rPr>
      </w:pPr>
      <w:r w:rsidRPr="00D47E65">
        <w:rPr>
          <w:rFonts w:ascii="Bradley Hand ITC" w:hAnsi="Bradley Hand ITC"/>
          <w:b/>
          <w:sz w:val="28"/>
          <w:szCs w:val="24"/>
        </w:rPr>
        <w:t>FOR THE CELEBRATION OF THE SACRED LITURGY</w:t>
      </w:r>
    </w:p>
    <w:p w:rsidR="00D47E65" w:rsidRPr="00D47E65" w:rsidRDefault="00D47E65" w:rsidP="00D47E65">
      <w:pPr>
        <w:ind w:left="1440"/>
        <w:jc w:val="both"/>
        <w:rPr>
          <w:rFonts w:ascii="Garamond" w:hAnsi="Garamond"/>
          <w:i/>
          <w:szCs w:val="24"/>
        </w:rPr>
      </w:pPr>
    </w:p>
    <w:p w:rsidR="00D47E65" w:rsidRPr="00D47E65" w:rsidRDefault="00D47E65" w:rsidP="00D47E65">
      <w:pPr>
        <w:ind w:left="1440"/>
        <w:jc w:val="both"/>
        <w:rPr>
          <w:rFonts w:ascii="Garamond" w:hAnsi="Garamond"/>
          <w:i/>
          <w:szCs w:val="24"/>
        </w:rPr>
      </w:pPr>
      <w:r w:rsidRPr="00D47E65">
        <w:rPr>
          <w:rFonts w:ascii="Garamond" w:hAnsi="Garamond"/>
          <w:i/>
          <w:szCs w:val="24"/>
        </w:rPr>
        <w:t>Step One</w:t>
      </w:r>
    </w:p>
    <w:p w:rsidR="00D47E65" w:rsidRPr="00D47E65" w:rsidRDefault="00D47E65" w:rsidP="00D47E65">
      <w:pPr>
        <w:ind w:left="2160"/>
        <w:jc w:val="both"/>
        <w:rPr>
          <w:rFonts w:ascii="Garamond" w:hAnsi="Garamond"/>
          <w:szCs w:val="24"/>
        </w:rPr>
      </w:pPr>
      <w:r w:rsidRPr="00D47E65">
        <w:rPr>
          <w:rFonts w:ascii="Garamond" w:hAnsi="Garamond"/>
          <w:szCs w:val="24"/>
        </w:rPr>
        <w:t>The pastor of the parish church, or the person in charge of a chapel, contacts the Office for Liturgical Music to obtain Archdiocesan Guidelines for the Music Spaces in the construction and renovation of churches and chapels.</w:t>
      </w:r>
      <w:r w:rsidRPr="00D47E65">
        <w:rPr>
          <w:rFonts w:ascii="Garamond" w:hAnsi="Garamond"/>
          <w:szCs w:val="24"/>
        </w:rPr>
        <w:tab/>
      </w:r>
    </w:p>
    <w:p w:rsidR="00D47E65" w:rsidRPr="00D47E65" w:rsidRDefault="00D47E65" w:rsidP="00D47E65">
      <w:pPr>
        <w:ind w:left="1440"/>
        <w:jc w:val="both"/>
        <w:rPr>
          <w:rFonts w:ascii="Garamond" w:hAnsi="Garamond"/>
          <w:i/>
          <w:szCs w:val="24"/>
        </w:rPr>
      </w:pPr>
      <w:r w:rsidRPr="00D47E65">
        <w:rPr>
          <w:rFonts w:ascii="Garamond" w:hAnsi="Garamond"/>
          <w:i/>
          <w:szCs w:val="24"/>
        </w:rPr>
        <w:t>Step Two</w:t>
      </w:r>
    </w:p>
    <w:p w:rsidR="00D47E65" w:rsidRPr="00D47E65" w:rsidRDefault="00D47E65" w:rsidP="00D47E65">
      <w:pPr>
        <w:ind w:left="2160"/>
        <w:jc w:val="both"/>
        <w:rPr>
          <w:rFonts w:ascii="Garamond" w:hAnsi="Garamond"/>
          <w:szCs w:val="24"/>
        </w:rPr>
      </w:pPr>
      <w:r w:rsidRPr="00D47E65">
        <w:rPr>
          <w:rFonts w:ascii="Garamond" w:hAnsi="Garamond"/>
          <w:szCs w:val="24"/>
        </w:rPr>
        <w:t xml:space="preserve">The Director of the Office for Liturgical Music meets with the pastor of the parish church or the person in charge of a chapel and, if </w:t>
      </w:r>
      <w:r w:rsidRPr="00D47E65">
        <w:rPr>
          <w:rFonts w:ascii="Garamond" w:hAnsi="Garamond"/>
          <w:szCs w:val="24"/>
        </w:rPr>
        <w:lastRenderedPageBreak/>
        <w:t>possible, the proposed architect, to review the application of the above-mentioned archdiocesan guidelines.</w:t>
      </w:r>
    </w:p>
    <w:p w:rsidR="00D47E65" w:rsidRPr="00D47E65" w:rsidRDefault="00D47E65" w:rsidP="00D47E65">
      <w:pPr>
        <w:jc w:val="both"/>
        <w:rPr>
          <w:rFonts w:ascii="Garamond" w:hAnsi="Garamond"/>
          <w:i/>
          <w:szCs w:val="24"/>
        </w:rPr>
      </w:pPr>
      <w:r w:rsidRPr="00D47E65">
        <w:rPr>
          <w:rFonts w:ascii="Garamond" w:hAnsi="Garamond"/>
          <w:szCs w:val="24"/>
        </w:rPr>
        <w:tab/>
      </w:r>
      <w:r w:rsidRPr="00D47E65">
        <w:rPr>
          <w:rFonts w:ascii="Garamond" w:hAnsi="Garamond"/>
          <w:szCs w:val="24"/>
        </w:rPr>
        <w:tab/>
      </w:r>
      <w:r w:rsidRPr="00D47E65">
        <w:rPr>
          <w:rFonts w:ascii="Garamond" w:hAnsi="Garamond"/>
          <w:i/>
          <w:szCs w:val="24"/>
        </w:rPr>
        <w:t>Step Three</w:t>
      </w:r>
    </w:p>
    <w:p w:rsidR="00D47E65" w:rsidRPr="00D47E65" w:rsidRDefault="00D47E65" w:rsidP="00D47E65">
      <w:pPr>
        <w:ind w:left="2160"/>
        <w:jc w:val="both"/>
        <w:rPr>
          <w:rFonts w:ascii="Garamond" w:hAnsi="Garamond"/>
          <w:szCs w:val="24"/>
        </w:rPr>
      </w:pPr>
      <w:r w:rsidRPr="00D47E65">
        <w:rPr>
          <w:rFonts w:ascii="Garamond" w:hAnsi="Garamond"/>
          <w:szCs w:val="24"/>
        </w:rPr>
        <w:t>Once the provisional architectural plan is available, the pastor of the church or the person in charge of the chapel arranges a meeting with the Director of the Office for Liturgical Music for its review.  The conclusions of this review become a constitutive part of the presentation to the Archdiocesan Building Committee of the larger construction or renovation project.</w:t>
      </w:r>
    </w:p>
    <w:p w:rsidR="00D47E65" w:rsidRPr="00D47E65" w:rsidRDefault="00D47E65" w:rsidP="00D47E65">
      <w:pPr>
        <w:jc w:val="both"/>
        <w:rPr>
          <w:rFonts w:ascii="Garamond" w:hAnsi="Garamond"/>
          <w:szCs w:val="24"/>
        </w:rPr>
      </w:pPr>
    </w:p>
    <w:p w:rsidR="00D47E65" w:rsidRPr="00D47E65" w:rsidRDefault="00D47E65" w:rsidP="00D47E65">
      <w:pPr>
        <w:jc w:val="both"/>
        <w:rPr>
          <w:rFonts w:ascii="Garamond" w:hAnsi="Garamond"/>
          <w:szCs w:val="24"/>
        </w:rPr>
      </w:pPr>
      <w:r w:rsidRPr="00D47E65">
        <w:rPr>
          <w:rFonts w:ascii="Garamond" w:hAnsi="Garamond"/>
          <w:i/>
          <w:szCs w:val="24"/>
        </w:rPr>
        <w:t>The Director of the Office for Liturgical Music should be consulted concerning the purchase or renovation of an organ, even apart from the construction or renovation of churches or chapels.</w:t>
      </w:r>
    </w:p>
    <w:p w:rsidR="00D47E65" w:rsidRPr="00D47E65" w:rsidRDefault="00D47E65" w:rsidP="00D47E65">
      <w:pPr>
        <w:jc w:val="both"/>
        <w:rPr>
          <w:rFonts w:ascii="Garamond" w:hAnsi="Garamond"/>
          <w:szCs w:val="24"/>
        </w:rPr>
      </w:pPr>
    </w:p>
    <w:p w:rsidR="00D47E65" w:rsidRPr="00D47E65" w:rsidRDefault="00D47E65" w:rsidP="00D47E65">
      <w:pPr>
        <w:jc w:val="both"/>
        <w:rPr>
          <w:rFonts w:ascii="Bradley Hand ITC" w:hAnsi="Bradley Hand ITC"/>
          <w:b/>
          <w:sz w:val="28"/>
          <w:szCs w:val="24"/>
        </w:rPr>
      </w:pPr>
      <w:r w:rsidRPr="00D47E65">
        <w:rPr>
          <w:rFonts w:ascii="Bradley Hand ITC" w:hAnsi="Bradley Hand ITC"/>
          <w:b/>
          <w:sz w:val="28"/>
          <w:szCs w:val="24"/>
        </w:rPr>
        <w:t>PLEASE NOTE:</w:t>
      </w:r>
    </w:p>
    <w:p w:rsidR="00D47E65" w:rsidRPr="00D47E65" w:rsidRDefault="00D47E65" w:rsidP="00D47E65">
      <w:pPr>
        <w:jc w:val="both"/>
        <w:rPr>
          <w:rFonts w:ascii="Garamond" w:hAnsi="Garamond"/>
          <w:color w:val="000000"/>
          <w:szCs w:val="24"/>
        </w:rPr>
      </w:pPr>
      <w:r w:rsidRPr="00D47E65">
        <w:rPr>
          <w:rFonts w:ascii="Garamond" w:hAnsi="Garamond"/>
          <w:color w:val="000000"/>
          <w:szCs w:val="24"/>
        </w:rPr>
        <w:t>The Office for Liturgical Music offers support to all closing or merging parishes</w:t>
      </w:r>
      <w:r w:rsidRPr="00D47E65">
        <w:rPr>
          <w:rFonts w:ascii="Garamond" w:hAnsi="Garamond"/>
          <w:color w:val="000000"/>
          <w:szCs w:val="24"/>
        </w:rPr>
        <w:t xml:space="preserve"> with assistance </w:t>
      </w:r>
      <w:r w:rsidRPr="00D47E65">
        <w:rPr>
          <w:rFonts w:ascii="Garamond" w:hAnsi="Garamond"/>
          <w:color w:val="000000"/>
          <w:szCs w:val="24"/>
        </w:rPr>
        <w:t>with the moving or sal</w:t>
      </w:r>
      <w:r w:rsidRPr="00D47E65">
        <w:rPr>
          <w:rFonts w:ascii="Garamond" w:hAnsi="Garamond"/>
          <w:color w:val="000000"/>
          <w:szCs w:val="24"/>
        </w:rPr>
        <w:t>e of instruments and equipment,</w:t>
      </w:r>
      <w:r w:rsidRPr="00D47E65">
        <w:rPr>
          <w:rFonts w:ascii="Garamond" w:hAnsi="Garamond"/>
          <w:color w:val="000000"/>
          <w:szCs w:val="24"/>
        </w:rPr>
        <w:t xml:space="preserve"> the merging of music libraries, and the relocation of music spaces.  We </w:t>
      </w:r>
      <w:r w:rsidRPr="00D47E65">
        <w:rPr>
          <w:rFonts w:ascii="Garamond" w:hAnsi="Garamond"/>
          <w:color w:val="000000"/>
          <w:szCs w:val="24"/>
        </w:rPr>
        <w:t xml:space="preserve">also </w:t>
      </w:r>
      <w:r w:rsidRPr="00D47E65">
        <w:rPr>
          <w:rFonts w:ascii="Garamond" w:hAnsi="Garamond"/>
          <w:color w:val="000000"/>
          <w:szCs w:val="24"/>
        </w:rPr>
        <w:t>offer assistance with the assessment of musical instruments and have good working relationships with both electronic and pipe organ companies.  In addition, we offer assistance in creating new job descriptions for a Music Director of a merged parish as well as working with a new merged music staff.  We can offer retreat days and rehearsal evenings for newly merged choirs and music ministers.  Mergers are opportunities to evaluate a music program, look to the future of what “could be”, and define the concrete steps to take to achieve such a program.  The Office for Liturgical Music is most willing to assist with any or all of these imp</w:t>
      </w:r>
      <w:r w:rsidRPr="00D47E65">
        <w:rPr>
          <w:rFonts w:ascii="Garamond" w:hAnsi="Garamond"/>
          <w:color w:val="000000"/>
          <w:szCs w:val="24"/>
        </w:rPr>
        <w:t>ortant considerations with the musical l</w:t>
      </w:r>
      <w:r w:rsidRPr="00D47E65">
        <w:rPr>
          <w:rFonts w:ascii="Garamond" w:hAnsi="Garamond"/>
          <w:color w:val="000000"/>
          <w:szCs w:val="24"/>
        </w:rPr>
        <w:t>ife of a closing or merging parish.</w:t>
      </w:r>
    </w:p>
    <w:p w:rsidR="000265FA" w:rsidRDefault="000265FA" w:rsidP="00D47E65">
      <w:pPr>
        <w:jc w:val="both"/>
        <w:rPr>
          <w:rFonts w:ascii="Garamond" w:hAnsi="Garamond"/>
          <w:szCs w:val="24"/>
        </w:rPr>
      </w:pPr>
    </w:p>
    <w:p w:rsidR="00D47E65" w:rsidRPr="00D47E65" w:rsidRDefault="00D47E65" w:rsidP="00D47E65">
      <w:pPr>
        <w:jc w:val="both"/>
        <w:rPr>
          <w:rFonts w:ascii="Garamond" w:hAnsi="Garamond"/>
          <w:szCs w:val="24"/>
        </w:rPr>
      </w:pPr>
      <w:r w:rsidRPr="00D47E65">
        <w:rPr>
          <w:rFonts w:ascii="Garamond" w:hAnsi="Garamond"/>
          <w:szCs w:val="24"/>
        </w:rPr>
        <w:tab/>
      </w:r>
      <w:r w:rsidRPr="00D47E65">
        <w:rPr>
          <w:rFonts w:ascii="Garamond" w:hAnsi="Garamond"/>
          <w:b/>
          <w:szCs w:val="24"/>
        </w:rPr>
        <w:tab/>
      </w:r>
    </w:p>
    <w:p w:rsidR="00D47E65" w:rsidRPr="00D47E65" w:rsidRDefault="00D47E65" w:rsidP="00D47E65">
      <w:pPr>
        <w:rPr>
          <w:rFonts w:ascii="Bradley Hand ITC" w:hAnsi="Bradley Hand ITC"/>
          <w:b/>
          <w:sz w:val="28"/>
        </w:rPr>
      </w:pPr>
      <w:r w:rsidRPr="00D47E65">
        <w:rPr>
          <w:rFonts w:ascii="Bradley Hand ITC" w:hAnsi="Bradley Hand ITC"/>
          <w:b/>
          <w:sz w:val="28"/>
        </w:rPr>
        <w:t>NORMS REGARDING COMMUNION SERVICES</w:t>
      </w:r>
    </w:p>
    <w:p w:rsidR="00D47E65" w:rsidRPr="00D47E65" w:rsidRDefault="00D47E65" w:rsidP="00D47E65">
      <w:pPr>
        <w:rPr>
          <w:rFonts w:ascii="Bradley Hand ITC" w:hAnsi="Bradley Hand ITC"/>
          <w:b/>
          <w:sz w:val="28"/>
        </w:rPr>
      </w:pPr>
      <w:r w:rsidRPr="00D47E65">
        <w:rPr>
          <w:rFonts w:ascii="Bradley Hand ITC" w:hAnsi="Bradley Hand ITC"/>
          <w:b/>
          <w:sz w:val="28"/>
        </w:rPr>
        <w:t>IN THE ARCHDIOCESE OF PHILADELPHIA</w:t>
      </w:r>
    </w:p>
    <w:p w:rsidR="00D47E65" w:rsidRPr="00D47E65" w:rsidRDefault="00D47E65" w:rsidP="00D47E65">
      <w:pPr>
        <w:rPr>
          <w:rFonts w:ascii="Bradley Hand ITC" w:hAnsi="Bradley Hand ITC"/>
          <w:b/>
          <w:sz w:val="28"/>
        </w:rPr>
      </w:pPr>
      <w:r w:rsidRPr="00D47E65">
        <w:rPr>
          <w:rFonts w:ascii="Bradley Hand ITC" w:hAnsi="Bradley Hand ITC"/>
          <w:b/>
          <w:sz w:val="28"/>
        </w:rPr>
        <w:t>WHEN DAILY MASS CANNOT BE CELEBRATED</w:t>
      </w:r>
    </w:p>
    <w:p w:rsidR="00D47E65" w:rsidRPr="00D47E65" w:rsidRDefault="00D47E65" w:rsidP="00D47E65">
      <w:pPr>
        <w:jc w:val="both"/>
        <w:rPr>
          <w:rFonts w:ascii="Bradley Hand ITC" w:hAnsi="Bradley Hand ITC"/>
          <w:b/>
          <w:sz w:val="28"/>
        </w:rPr>
      </w:pPr>
      <w:r w:rsidRPr="00D47E65">
        <w:rPr>
          <w:rFonts w:ascii="Bradley Hand ITC" w:hAnsi="Bradley Hand ITC"/>
          <w:b/>
          <w:sz w:val="28"/>
        </w:rPr>
        <w:t>October 1, 2010</w:t>
      </w:r>
    </w:p>
    <w:p w:rsidR="00D47E65" w:rsidRPr="00D47E65" w:rsidRDefault="00D47E65" w:rsidP="00D47E65">
      <w:pPr>
        <w:jc w:val="both"/>
        <w:rPr>
          <w:rFonts w:ascii="Garamond" w:hAnsi="Garamond"/>
        </w:rPr>
      </w:pPr>
      <w:r w:rsidRPr="00D47E65">
        <w:rPr>
          <w:rFonts w:ascii="Garamond" w:hAnsi="Garamond"/>
        </w:rPr>
        <w:t xml:space="preserve">Every priest knows the great privilege it is to celebrate Mass for the faithful on Sunday, as well as on a daily basis.  </w:t>
      </w:r>
    </w:p>
    <w:p w:rsidR="00D47E65" w:rsidRPr="00D47E65" w:rsidRDefault="00D47E65" w:rsidP="00D47E65">
      <w:pPr>
        <w:jc w:val="both"/>
        <w:rPr>
          <w:rFonts w:ascii="Garamond" w:hAnsi="Garamond"/>
        </w:rPr>
      </w:pPr>
    </w:p>
    <w:p w:rsidR="00D47E65" w:rsidRPr="00D47E65" w:rsidRDefault="00D47E65" w:rsidP="00D47E65">
      <w:pPr>
        <w:jc w:val="both"/>
        <w:rPr>
          <w:rFonts w:ascii="Garamond" w:hAnsi="Garamond"/>
        </w:rPr>
      </w:pPr>
      <w:r w:rsidRPr="00D47E65">
        <w:rPr>
          <w:rFonts w:ascii="Garamond" w:hAnsi="Garamond"/>
        </w:rPr>
        <w:t xml:space="preserve">Legitimate occasions, however, arise when a priest cannot be available for daily </w:t>
      </w:r>
      <w:smartTag w:uri="urn:schemas-microsoft-com:office:smarttags" w:element="State">
        <w:smartTag w:uri="urn:schemas-microsoft-com:office:smarttags" w:element="place">
          <w:r w:rsidRPr="00D47E65">
            <w:rPr>
              <w:rFonts w:ascii="Garamond" w:hAnsi="Garamond"/>
            </w:rPr>
            <w:t>Mass.</w:t>
          </w:r>
        </w:smartTag>
      </w:smartTag>
      <w:r w:rsidRPr="00D47E65">
        <w:rPr>
          <w:rFonts w:ascii="Garamond" w:hAnsi="Garamond"/>
        </w:rPr>
        <w:t xml:space="preserve">  These include times for priests to be away from the parish, such as retreat, workshop and vacation, as well as pressing pastoral needs and the weekly day-off.  These occasions when daily Mass cannot be celebrated require a pastoral response for the benefit of both the priests and the faithful.</w:t>
      </w:r>
    </w:p>
    <w:p w:rsidR="00D47E65" w:rsidRPr="00D47E65" w:rsidRDefault="00D47E65" w:rsidP="00D47E65">
      <w:pPr>
        <w:jc w:val="both"/>
        <w:rPr>
          <w:rFonts w:ascii="Garamond" w:hAnsi="Garamond"/>
        </w:rPr>
      </w:pPr>
    </w:p>
    <w:p w:rsidR="00D47E65" w:rsidRPr="00D47E65" w:rsidRDefault="00D47E65" w:rsidP="00D47E65">
      <w:pPr>
        <w:jc w:val="both"/>
        <w:rPr>
          <w:rFonts w:ascii="Garamond" w:hAnsi="Garamond"/>
        </w:rPr>
      </w:pPr>
      <w:r w:rsidRPr="00D47E65">
        <w:rPr>
          <w:rFonts w:ascii="Garamond" w:hAnsi="Garamond"/>
        </w:rPr>
        <w:t>1.</w:t>
      </w:r>
      <w:r w:rsidRPr="00D47E65">
        <w:rPr>
          <w:rFonts w:ascii="Garamond" w:hAnsi="Garamond"/>
        </w:rPr>
        <w:tab/>
        <w:t xml:space="preserve">The cancellation of a daily Mass, when known in advance, should be well published for the faithful, together with the schedule of Masses at nearby locations.  </w:t>
      </w:r>
    </w:p>
    <w:p w:rsidR="00D47E65" w:rsidRPr="00D47E65" w:rsidRDefault="00D47E65" w:rsidP="00D47E65">
      <w:pPr>
        <w:jc w:val="both"/>
        <w:rPr>
          <w:rFonts w:ascii="Garamond" w:hAnsi="Garamond"/>
        </w:rPr>
      </w:pPr>
    </w:p>
    <w:p w:rsidR="00D47E65" w:rsidRPr="00D47E65" w:rsidRDefault="00D47E65" w:rsidP="00D47E65">
      <w:pPr>
        <w:jc w:val="both"/>
        <w:rPr>
          <w:rFonts w:ascii="Garamond" w:hAnsi="Garamond"/>
        </w:rPr>
      </w:pPr>
      <w:r w:rsidRPr="00D47E65">
        <w:rPr>
          <w:rFonts w:ascii="Garamond" w:hAnsi="Garamond"/>
        </w:rPr>
        <w:t>2.</w:t>
      </w:r>
      <w:r w:rsidRPr="00D47E65">
        <w:rPr>
          <w:rFonts w:ascii="Garamond" w:hAnsi="Garamond"/>
        </w:rPr>
        <w:tab/>
        <w:t>If a parish has more than one daily Mass but, for the legitimate occasions listed above, must cancel one of these, then the faithful should be encouraged to participate, when possible, at another scheduled Mass, even outside the parish.</w:t>
      </w:r>
    </w:p>
    <w:p w:rsidR="00D47E65" w:rsidRPr="00D47E65" w:rsidRDefault="00D47E65" w:rsidP="00D47E65">
      <w:pPr>
        <w:jc w:val="both"/>
        <w:rPr>
          <w:rFonts w:ascii="Garamond" w:hAnsi="Garamond"/>
        </w:rPr>
      </w:pPr>
    </w:p>
    <w:p w:rsidR="00D47E65" w:rsidRPr="00D47E65" w:rsidRDefault="00D47E65" w:rsidP="00D47E65">
      <w:pPr>
        <w:jc w:val="both"/>
        <w:rPr>
          <w:rFonts w:ascii="Garamond" w:hAnsi="Garamond"/>
        </w:rPr>
      </w:pPr>
      <w:r w:rsidRPr="00D47E65">
        <w:rPr>
          <w:rFonts w:ascii="Garamond" w:hAnsi="Garamond"/>
        </w:rPr>
        <w:t>3.</w:t>
      </w:r>
      <w:r w:rsidRPr="00D47E65">
        <w:rPr>
          <w:rFonts w:ascii="Garamond" w:hAnsi="Garamond"/>
        </w:rPr>
        <w:tab/>
        <w:t>A priest may permit a Communion Service consisting of the Liturgy of the Word with the distribution of Holy Communion only when it is difficult for the faithful to participate at a scheduled Mass.  A Communion Service is not to be scheduled on a regular basis; it is meant to be an exception.</w:t>
      </w:r>
    </w:p>
    <w:p w:rsidR="00D47E65" w:rsidRPr="00D47E65" w:rsidRDefault="00D47E65" w:rsidP="00D47E65">
      <w:pPr>
        <w:jc w:val="both"/>
        <w:rPr>
          <w:rFonts w:ascii="Garamond" w:hAnsi="Garamond"/>
        </w:rPr>
      </w:pPr>
    </w:p>
    <w:p w:rsidR="00D47E65" w:rsidRPr="00D47E65" w:rsidRDefault="00D47E65" w:rsidP="00D47E65">
      <w:pPr>
        <w:jc w:val="both"/>
        <w:rPr>
          <w:rFonts w:ascii="Garamond" w:hAnsi="Garamond"/>
        </w:rPr>
      </w:pPr>
      <w:r w:rsidRPr="00D47E65">
        <w:rPr>
          <w:rFonts w:ascii="Garamond" w:hAnsi="Garamond"/>
        </w:rPr>
        <w:t>4.</w:t>
      </w:r>
      <w:r w:rsidRPr="00D47E65">
        <w:rPr>
          <w:rFonts w:ascii="Garamond" w:hAnsi="Garamond"/>
        </w:rPr>
        <w:tab/>
        <w:t>When there is the need for a Communion Service, deacons and, in their absence, extraordinary ministers of Holy Communion, may be delegated by the priest for such a service.  Deacons and extraordinary ministers of Holy Communion should be prepared in advance according to the proper liturgical rites.</w:t>
      </w:r>
    </w:p>
    <w:p w:rsidR="00D47E65" w:rsidRPr="00D47E65" w:rsidRDefault="00D47E65" w:rsidP="00D47E65">
      <w:pPr>
        <w:jc w:val="both"/>
        <w:rPr>
          <w:rFonts w:ascii="Garamond" w:hAnsi="Garamond"/>
        </w:rPr>
      </w:pPr>
    </w:p>
    <w:p w:rsidR="00D47E65" w:rsidRPr="00D47E65" w:rsidRDefault="00D47E65" w:rsidP="00D47E65">
      <w:pPr>
        <w:jc w:val="both"/>
        <w:rPr>
          <w:rFonts w:ascii="Garamond" w:hAnsi="Garamond"/>
        </w:rPr>
      </w:pPr>
      <w:r w:rsidRPr="00D47E65">
        <w:rPr>
          <w:rFonts w:ascii="Garamond" w:hAnsi="Garamond"/>
        </w:rPr>
        <w:t>5.</w:t>
      </w:r>
      <w:r w:rsidRPr="00D47E65">
        <w:rPr>
          <w:rFonts w:ascii="Garamond" w:hAnsi="Garamond"/>
        </w:rPr>
        <w:tab/>
        <w:t>When a daily Mass is cancelled, and another Mass or a Communion Service is not available, other laudable practices would include the Liturgy of the Hours, a Liturgy of the Word, adoration of the Most Blessed Sacrament, or the communal recitation of the rosary.</w:t>
      </w:r>
    </w:p>
    <w:p w:rsidR="00D47E65" w:rsidRPr="00D47E65" w:rsidRDefault="00D47E65" w:rsidP="00D47E65">
      <w:pPr>
        <w:jc w:val="both"/>
        <w:rPr>
          <w:rFonts w:ascii="Garamond" w:hAnsi="Garamond"/>
        </w:rPr>
      </w:pPr>
    </w:p>
    <w:p w:rsidR="00D47E65" w:rsidRPr="00D47E65" w:rsidRDefault="00D47E65" w:rsidP="00D47E65">
      <w:pPr>
        <w:jc w:val="both"/>
        <w:rPr>
          <w:rFonts w:ascii="Garamond" w:hAnsi="Garamond"/>
        </w:rPr>
      </w:pPr>
      <w:r w:rsidRPr="00D47E65">
        <w:rPr>
          <w:rFonts w:ascii="Garamond" w:hAnsi="Garamond"/>
        </w:rPr>
        <w:t>The theological and liturgical primacy of the reception of Holy Communion during Mass is rightly safeguarded when a Communion Service occurs only by way of exception.</w:t>
      </w:r>
    </w:p>
    <w:p w:rsidR="00D47E65" w:rsidRPr="00D47E65" w:rsidRDefault="00D47E65" w:rsidP="005D34C9">
      <w:pPr>
        <w:jc w:val="both"/>
        <w:rPr>
          <w:rFonts w:ascii="Garamond" w:hAnsi="Garamond"/>
          <w:szCs w:val="24"/>
        </w:rPr>
      </w:pPr>
    </w:p>
    <w:p w:rsidR="005D34C9" w:rsidRPr="00D47E65" w:rsidRDefault="005D34C9" w:rsidP="0061418F">
      <w:pPr>
        <w:jc w:val="both"/>
        <w:rPr>
          <w:rFonts w:ascii="Garamond" w:hAnsi="Garamond"/>
          <w:szCs w:val="24"/>
        </w:rPr>
      </w:pPr>
    </w:p>
    <w:p w:rsidR="00FF6836" w:rsidRPr="00D47E65" w:rsidRDefault="00FF6836" w:rsidP="0061418F">
      <w:pPr>
        <w:jc w:val="both"/>
        <w:rPr>
          <w:rFonts w:ascii="Bradley Hand ITC" w:hAnsi="Bradley Hand ITC"/>
          <w:b/>
          <w:sz w:val="28"/>
          <w:szCs w:val="24"/>
        </w:rPr>
      </w:pPr>
      <w:r w:rsidRPr="00D47E65">
        <w:rPr>
          <w:rFonts w:ascii="Bradley Hand ITC" w:hAnsi="Bradley Hand ITC"/>
          <w:b/>
          <w:sz w:val="28"/>
          <w:szCs w:val="24"/>
        </w:rPr>
        <w:t>WORKSHOPS FOR</w:t>
      </w:r>
      <w:r w:rsidR="007D568F" w:rsidRPr="00D47E65">
        <w:rPr>
          <w:rFonts w:ascii="Bradley Hand ITC" w:hAnsi="Bradley Hand ITC"/>
          <w:b/>
          <w:sz w:val="28"/>
          <w:szCs w:val="24"/>
        </w:rPr>
        <w:t xml:space="preserve">EXTRAORDINARY MINISTERS </w:t>
      </w:r>
    </w:p>
    <w:p w:rsidR="00FC48B2" w:rsidRPr="00D47E65" w:rsidRDefault="00582DC5" w:rsidP="0061418F">
      <w:pPr>
        <w:jc w:val="both"/>
        <w:rPr>
          <w:rFonts w:ascii="Bradley Hand ITC" w:hAnsi="Bradley Hand ITC"/>
          <w:b/>
          <w:sz w:val="28"/>
          <w:szCs w:val="24"/>
        </w:rPr>
      </w:pPr>
      <w:r w:rsidRPr="00D47E65">
        <w:rPr>
          <w:rFonts w:ascii="Bradley Hand ITC" w:hAnsi="Bradley Hand ITC"/>
          <w:b/>
          <w:sz w:val="28"/>
          <w:szCs w:val="24"/>
        </w:rPr>
        <w:t>OF HOLY COMMUNION</w:t>
      </w:r>
    </w:p>
    <w:p w:rsidR="007D568F" w:rsidRPr="00D47E65" w:rsidRDefault="007D568F" w:rsidP="0061418F">
      <w:pPr>
        <w:numPr>
          <w:ilvl w:val="0"/>
          <w:numId w:val="3"/>
        </w:numPr>
        <w:jc w:val="both"/>
        <w:rPr>
          <w:rFonts w:ascii="Garamond" w:hAnsi="Garamond"/>
          <w:b/>
          <w:i/>
          <w:szCs w:val="24"/>
        </w:rPr>
      </w:pPr>
      <w:r w:rsidRPr="00D47E65">
        <w:rPr>
          <w:rFonts w:ascii="Garamond" w:hAnsi="Garamond"/>
          <w:b/>
          <w:szCs w:val="24"/>
        </w:rPr>
        <w:t>All Extraordinary Ministers of Holy Communion are to have an appointment letter from the Archbishop.</w:t>
      </w:r>
    </w:p>
    <w:p w:rsidR="007D568F" w:rsidRPr="00D47E65" w:rsidRDefault="007D568F" w:rsidP="0061418F">
      <w:pPr>
        <w:numPr>
          <w:ilvl w:val="0"/>
          <w:numId w:val="3"/>
        </w:numPr>
        <w:jc w:val="both"/>
        <w:rPr>
          <w:rFonts w:ascii="Garamond" w:hAnsi="Garamond"/>
          <w:i/>
          <w:szCs w:val="24"/>
        </w:rPr>
      </w:pPr>
      <w:r w:rsidRPr="00D47E65">
        <w:rPr>
          <w:rFonts w:ascii="Garamond" w:hAnsi="Garamond"/>
          <w:szCs w:val="24"/>
        </w:rPr>
        <w:t>Pastors and chaplains are encouraged to send new Extraordinary Ministers of Holy Communion to the archdiocesan formation sessions.  Current Extraordinary Ministers of Holy Communion are also welcome to these sessions.</w:t>
      </w:r>
      <w:r w:rsidR="00230130" w:rsidRPr="00D47E65">
        <w:rPr>
          <w:rFonts w:ascii="Garamond" w:hAnsi="Garamond"/>
          <w:szCs w:val="24"/>
        </w:rPr>
        <w:t xml:space="preserve">  </w:t>
      </w:r>
    </w:p>
    <w:p w:rsidR="007D568F" w:rsidRPr="00D47E65" w:rsidRDefault="007D568F" w:rsidP="0061418F">
      <w:pPr>
        <w:numPr>
          <w:ilvl w:val="0"/>
          <w:numId w:val="3"/>
        </w:numPr>
        <w:jc w:val="both"/>
        <w:rPr>
          <w:rFonts w:ascii="Garamond" w:hAnsi="Garamond"/>
          <w:i/>
          <w:szCs w:val="24"/>
        </w:rPr>
      </w:pPr>
      <w:r w:rsidRPr="00D47E65">
        <w:rPr>
          <w:rFonts w:ascii="Garamond" w:hAnsi="Garamond"/>
          <w:szCs w:val="24"/>
        </w:rPr>
        <w:t xml:space="preserve">Pastors and chaplains are reminded to inform the Office for Divine Worship if they conduct their own formation and to send to this office their request for new Extraordinary Ministers of Holy Communion. </w:t>
      </w:r>
    </w:p>
    <w:p w:rsidR="007D568F" w:rsidRPr="00D47E65" w:rsidRDefault="007D568F" w:rsidP="0061418F">
      <w:pPr>
        <w:numPr>
          <w:ilvl w:val="0"/>
          <w:numId w:val="3"/>
        </w:numPr>
        <w:jc w:val="both"/>
        <w:rPr>
          <w:rFonts w:ascii="Garamond" w:hAnsi="Garamond"/>
          <w:i/>
          <w:szCs w:val="24"/>
        </w:rPr>
      </w:pPr>
      <w:r w:rsidRPr="00D47E65">
        <w:rPr>
          <w:rFonts w:ascii="Garamond" w:hAnsi="Garamond"/>
          <w:szCs w:val="24"/>
        </w:rPr>
        <w:t xml:space="preserve">Request forms can be found on the Office for Divine Worship website. Letters of Appointment from the Archbishop will then follow.  </w:t>
      </w:r>
    </w:p>
    <w:p w:rsidR="007D568F" w:rsidRPr="00D47E65" w:rsidRDefault="007D568F" w:rsidP="0061418F">
      <w:pPr>
        <w:numPr>
          <w:ilvl w:val="0"/>
          <w:numId w:val="3"/>
        </w:numPr>
        <w:jc w:val="both"/>
        <w:rPr>
          <w:rFonts w:ascii="Garamond" w:hAnsi="Garamond"/>
          <w:i/>
          <w:szCs w:val="24"/>
        </w:rPr>
      </w:pPr>
      <w:r w:rsidRPr="00D47E65">
        <w:rPr>
          <w:rFonts w:ascii="Garamond" w:hAnsi="Garamond"/>
          <w:szCs w:val="24"/>
        </w:rPr>
        <w:t xml:space="preserve">Extraordinary Ministers of Holy Communion are appointed for a three-year term and for the place where they are commissioned.  Terms may be renewed if agreeable to both the pastor/chaplain and the minister.                             </w:t>
      </w:r>
    </w:p>
    <w:p w:rsidR="007D568F" w:rsidRPr="00D47E65" w:rsidRDefault="007D568F" w:rsidP="00D93626">
      <w:pPr>
        <w:numPr>
          <w:ilvl w:val="0"/>
          <w:numId w:val="3"/>
        </w:numPr>
        <w:jc w:val="both"/>
        <w:rPr>
          <w:rFonts w:ascii="Garamond" w:hAnsi="Garamond"/>
          <w:i/>
          <w:szCs w:val="24"/>
        </w:rPr>
      </w:pPr>
      <w:r w:rsidRPr="00D47E65">
        <w:rPr>
          <w:rFonts w:ascii="Garamond" w:hAnsi="Garamond"/>
          <w:i/>
          <w:szCs w:val="24"/>
        </w:rPr>
        <w:t xml:space="preserve">Pastors are reminded to conduct the commissioning of new Extraordinary Ministers of Holy Communion according to the rite found in the </w:t>
      </w:r>
      <w:r w:rsidRPr="00D47E65">
        <w:rPr>
          <w:rFonts w:ascii="Garamond" w:hAnsi="Garamond"/>
          <w:i/>
          <w:szCs w:val="24"/>
          <w:u w:val="single"/>
        </w:rPr>
        <w:t>Book of Blessings</w:t>
      </w:r>
      <w:r w:rsidRPr="00D47E65">
        <w:rPr>
          <w:rFonts w:ascii="Garamond" w:hAnsi="Garamond"/>
          <w:i/>
          <w:szCs w:val="24"/>
        </w:rPr>
        <w:t>, Chapter 63.</w:t>
      </w:r>
    </w:p>
    <w:p w:rsidR="0007284D" w:rsidRPr="00D47E65" w:rsidRDefault="0007284D" w:rsidP="0007284D">
      <w:pPr>
        <w:jc w:val="both"/>
        <w:rPr>
          <w:rFonts w:ascii="Garamond" w:hAnsi="Garamond"/>
          <w:i/>
          <w:szCs w:val="24"/>
        </w:rPr>
      </w:pPr>
    </w:p>
    <w:p w:rsidR="00FD4E8B" w:rsidRPr="00D47E65" w:rsidRDefault="00FC5C92" w:rsidP="00FC5C92">
      <w:pPr>
        <w:autoSpaceDE w:val="0"/>
        <w:autoSpaceDN w:val="0"/>
        <w:adjustRightInd w:val="0"/>
        <w:jc w:val="center"/>
        <w:rPr>
          <w:rFonts w:ascii="Garamond" w:hAnsi="Garamond"/>
          <w:i/>
          <w:szCs w:val="24"/>
        </w:rPr>
      </w:pPr>
      <w:r w:rsidRPr="00D47E65">
        <w:rPr>
          <w:rFonts w:ascii="Garamond" w:hAnsi="Garamond"/>
          <w:i/>
          <w:szCs w:val="24"/>
        </w:rPr>
        <w:t xml:space="preserve">The schedule of Archdiocesan Workshops for Extraordinary Ministers of Holy Communion </w:t>
      </w:r>
    </w:p>
    <w:p w:rsidR="007D568F" w:rsidRPr="00D47E65" w:rsidRDefault="00FC5C92" w:rsidP="00FC5C92">
      <w:pPr>
        <w:autoSpaceDE w:val="0"/>
        <w:autoSpaceDN w:val="0"/>
        <w:adjustRightInd w:val="0"/>
        <w:jc w:val="center"/>
        <w:rPr>
          <w:rFonts w:ascii="Garamond" w:hAnsi="Garamond"/>
          <w:i/>
          <w:szCs w:val="24"/>
        </w:rPr>
      </w:pPr>
      <w:proofErr w:type="gramStart"/>
      <w:r w:rsidRPr="00D47E65">
        <w:rPr>
          <w:rFonts w:ascii="Garamond" w:hAnsi="Garamond"/>
          <w:i/>
          <w:szCs w:val="24"/>
        </w:rPr>
        <w:t>will</w:t>
      </w:r>
      <w:proofErr w:type="gramEnd"/>
      <w:r w:rsidRPr="00D47E65">
        <w:rPr>
          <w:rFonts w:ascii="Garamond" w:hAnsi="Garamond"/>
          <w:i/>
          <w:szCs w:val="24"/>
        </w:rPr>
        <w:t xml:space="preserve"> be posted on the website of the Office for Divine Worship by July 1, 2014</w:t>
      </w:r>
    </w:p>
    <w:p w:rsidR="00FC5C92" w:rsidRDefault="00FC5C92" w:rsidP="0007228E">
      <w:pPr>
        <w:pStyle w:val="NoSpacing0"/>
        <w:rPr>
          <w:rFonts w:ascii="Garamond" w:hAnsi="Garamond"/>
        </w:rPr>
      </w:pPr>
      <w:bookmarkStart w:id="0" w:name="_GoBack"/>
      <w:bookmarkEnd w:id="0"/>
    </w:p>
    <w:p w:rsidR="00D47E65" w:rsidRPr="00D47E65" w:rsidRDefault="00D47E65" w:rsidP="0007228E">
      <w:pPr>
        <w:pStyle w:val="NoSpacing0"/>
        <w:rPr>
          <w:rFonts w:ascii="Garamond" w:hAnsi="Garamond"/>
        </w:rPr>
      </w:pPr>
    </w:p>
    <w:p w:rsidR="00D47E65" w:rsidRPr="00D47E65" w:rsidRDefault="00D47E65" w:rsidP="00D47E65">
      <w:pPr>
        <w:autoSpaceDE w:val="0"/>
        <w:autoSpaceDN w:val="0"/>
        <w:adjustRightInd w:val="0"/>
        <w:rPr>
          <w:rFonts w:ascii="Bradley Hand ITC" w:hAnsi="Bradley Hand ITC"/>
          <w:b/>
          <w:sz w:val="28"/>
          <w:szCs w:val="28"/>
        </w:rPr>
      </w:pPr>
      <w:r w:rsidRPr="00D47E65">
        <w:rPr>
          <w:rFonts w:ascii="Bradley Hand ITC" w:hAnsi="Bradley Hand ITC"/>
          <w:b/>
          <w:sz w:val="28"/>
          <w:szCs w:val="28"/>
        </w:rPr>
        <w:t>ANNUAL EUCHARISTIC DEVOTION</w:t>
      </w:r>
    </w:p>
    <w:p w:rsidR="00D47E65" w:rsidRPr="00D47E65" w:rsidRDefault="00D47E65" w:rsidP="00D47E65">
      <w:pPr>
        <w:autoSpaceDE w:val="0"/>
        <w:autoSpaceDN w:val="0"/>
        <w:adjustRightInd w:val="0"/>
        <w:rPr>
          <w:rFonts w:ascii="Bradley Hand ITC" w:hAnsi="Bradley Hand ITC"/>
          <w:b/>
          <w:sz w:val="28"/>
          <w:szCs w:val="28"/>
        </w:rPr>
      </w:pPr>
      <w:r w:rsidRPr="00D47E65">
        <w:rPr>
          <w:rFonts w:ascii="Bradley Hand ITC" w:hAnsi="Bradley Hand ITC"/>
          <w:b/>
          <w:sz w:val="28"/>
          <w:szCs w:val="28"/>
        </w:rPr>
        <w:t>PLANNING FOR 2014-2015</w:t>
      </w:r>
      <w:r w:rsidRPr="00D47E65">
        <w:rPr>
          <w:rFonts w:ascii="Bradley Hand ITC" w:hAnsi="Bradley Hand ITC"/>
          <w:b/>
          <w:sz w:val="28"/>
          <w:szCs w:val="28"/>
        </w:rPr>
        <w:t xml:space="preserve"> </w:t>
      </w:r>
    </w:p>
    <w:p w:rsidR="00D47E65" w:rsidRPr="00D47E65" w:rsidRDefault="00D47E65" w:rsidP="00D47E65">
      <w:pPr>
        <w:autoSpaceDE w:val="0"/>
        <w:autoSpaceDN w:val="0"/>
        <w:adjustRightInd w:val="0"/>
        <w:jc w:val="both"/>
        <w:rPr>
          <w:rFonts w:ascii="Garamond" w:hAnsi="Garamond"/>
          <w:szCs w:val="24"/>
        </w:rPr>
      </w:pPr>
      <w:r w:rsidRPr="00D47E65">
        <w:rPr>
          <w:rFonts w:ascii="Garamond" w:hAnsi="Garamond"/>
          <w:szCs w:val="24"/>
        </w:rPr>
        <w:t xml:space="preserve">The ritual book, </w:t>
      </w:r>
      <w:r w:rsidRPr="00D47E65">
        <w:rPr>
          <w:rFonts w:ascii="Garamond" w:hAnsi="Garamond"/>
          <w:i/>
          <w:szCs w:val="24"/>
        </w:rPr>
        <w:t>Holy Communion and Worship of the Eucharist outside Mass</w:t>
      </w:r>
      <w:r w:rsidRPr="00D47E65">
        <w:rPr>
          <w:rFonts w:ascii="Garamond" w:hAnsi="Garamond"/>
          <w:szCs w:val="24"/>
        </w:rPr>
        <w:t xml:space="preserve">, number 86, proposes: </w:t>
      </w:r>
    </w:p>
    <w:p w:rsidR="00D47E65" w:rsidRPr="00D47E65" w:rsidRDefault="00D47E65" w:rsidP="00D47E65">
      <w:pPr>
        <w:autoSpaceDE w:val="0"/>
        <w:autoSpaceDN w:val="0"/>
        <w:adjustRightInd w:val="0"/>
        <w:jc w:val="both"/>
        <w:rPr>
          <w:rFonts w:ascii="Garamond" w:hAnsi="Garamond"/>
          <w:szCs w:val="24"/>
        </w:rPr>
      </w:pPr>
    </w:p>
    <w:p w:rsidR="00D47E65" w:rsidRPr="00D47E65" w:rsidRDefault="00D47E65" w:rsidP="00D47E65">
      <w:pPr>
        <w:autoSpaceDE w:val="0"/>
        <w:autoSpaceDN w:val="0"/>
        <w:adjustRightInd w:val="0"/>
        <w:ind w:left="720"/>
        <w:jc w:val="both"/>
        <w:rPr>
          <w:rFonts w:ascii="Garamond" w:hAnsi="Garamond"/>
          <w:i/>
          <w:szCs w:val="24"/>
        </w:rPr>
      </w:pPr>
      <w:r w:rsidRPr="00D47E65">
        <w:rPr>
          <w:rFonts w:ascii="Garamond" w:hAnsi="Garamond"/>
          <w:i/>
          <w:szCs w:val="24"/>
        </w:rPr>
        <w:lastRenderedPageBreak/>
        <w:t>In churches where the Eucharist is regularly reserved, it is recommended that solemn exposition of the Blessed Sacrament for an extended period of time should take place once a year, even though this period is not strictly continuous.  In this way the local community may reflect more profoundly upon this mystery and adore Christ in the sacrament.</w:t>
      </w:r>
    </w:p>
    <w:p w:rsidR="00D47E65" w:rsidRPr="00D47E65" w:rsidRDefault="00D47E65" w:rsidP="00D47E65">
      <w:pPr>
        <w:autoSpaceDE w:val="0"/>
        <w:autoSpaceDN w:val="0"/>
        <w:adjustRightInd w:val="0"/>
        <w:rPr>
          <w:rFonts w:ascii="Garamond" w:hAnsi="Garamond"/>
          <w:szCs w:val="24"/>
        </w:rPr>
      </w:pPr>
    </w:p>
    <w:p w:rsidR="00D47E65" w:rsidRPr="00D47E65" w:rsidRDefault="00D47E65" w:rsidP="00D47E65">
      <w:pPr>
        <w:autoSpaceDE w:val="0"/>
        <w:autoSpaceDN w:val="0"/>
        <w:adjustRightInd w:val="0"/>
        <w:jc w:val="both"/>
        <w:rPr>
          <w:rFonts w:ascii="Garamond" w:hAnsi="Garamond"/>
          <w:szCs w:val="24"/>
        </w:rPr>
      </w:pPr>
      <w:r w:rsidRPr="00D47E65">
        <w:rPr>
          <w:rFonts w:ascii="Garamond" w:hAnsi="Garamond"/>
          <w:szCs w:val="24"/>
        </w:rPr>
        <w:t>The Archdiocese of Philadelphia, dating from the time of the saintly Bishop John Neumann, has observed the tradition of the annual Forty Hours Devotion in our parishes and other institutions.  Often the dates for the Annual Eucharistic Devotion center on the feast day of the parish or institution or the date of the dedication of the church or chapel.  The Chancery Office maintains the calendar of the Forty Hours Devotion.  To check on the dates or to adjust the dates for when your parish is scheduled for the Forty Hours Devotion, contact the Chancery Office.</w:t>
      </w:r>
    </w:p>
    <w:p w:rsidR="00D47E65" w:rsidRPr="00D47E65" w:rsidRDefault="00D47E65" w:rsidP="0007228E">
      <w:pPr>
        <w:pStyle w:val="NoSpacing0"/>
        <w:rPr>
          <w:rFonts w:ascii="Garamond" w:hAnsi="Garamond"/>
        </w:rPr>
      </w:pPr>
    </w:p>
    <w:p w:rsidR="00FC5C92" w:rsidRPr="00D47E65" w:rsidRDefault="00FC5C92" w:rsidP="00FC5C92">
      <w:pPr>
        <w:autoSpaceDE w:val="0"/>
        <w:autoSpaceDN w:val="0"/>
        <w:adjustRightInd w:val="0"/>
        <w:rPr>
          <w:rFonts w:ascii="Garamond" w:hAnsi="Garamond"/>
          <w:szCs w:val="24"/>
        </w:rPr>
      </w:pPr>
    </w:p>
    <w:p w:rsidR="007D568F" w:rsidRPr="000265FA" w:rsidRDefault="007D568F" w:rsidP="0078694C">
      <w:pPr>
        <w:autoSpaceDE w:val="0"/>
        <w:autoSpaceDN w:val="0"/>
        <w:adjustRightInd w:val="0"/>
        <w:rPr>
          <w:rFonts w:ascii="Bradley Hand ITC" w:hAnsi="Bradley Hand ITC"/>
          <w:b/>
          <w:sz w:val="28"/>
          <w:szCs w:val="28"/>
        </w:rPr>
      </w:pPr>
      <w:r w:rsidRPr="000265FA">
        <w:rPr>
          <w:rFonts w:ascii="Bradley Hand ITC" w:hAnsi="Bradley Hand ITC"/>
          <w:b/>
          <w:sz w:val="28"/>
          <w:szCs w:val="28"/>
        </w:rPr>
        <w:t>OTHER POINTS</w:t>
      </w:r>
    </w:p>
    <w:p w:rsidR="0079701E" w:rsidRPr="00D47E65" w:rsidRDefault="0079701E" w:rsidP="0079701E">
      <w:pPr>
        <w:rPr>
          <w:rFonts w:ascii="Garamond" w:hAnsi="Garamond"/>
          <w:b/>
          <w:szCs w:val="24"/>
        </w:rPr>
      </w:pPr>
      <w:r w:rsidRPr="00D47E65">
        <w:rPr>
          <w:rFonts w:ascii="Garamond" w:hAnsi="Garamond"/>
          <w:b/>
          <w:szCs w:val="24"/>
          <w:lang w:val="en-CA"/>
        </w:rPr>
        <w:t xml:space="preserve">Important </w:t>
      </w:r>
      <w:r w:rsidRPr="00D47E65">
        <w:rPr>
          <w:rFonts w:ascii="Garamond" w:hAnsi="Garamond"/>
          <w:b/>
          <w:szCs w:val="24"/>
          <w:lang w:val="en-CA"/>
        </w:rPr>
        <w:fldChar w:fldCharType="begin"/>
      </w:r>
      <w:r w:rsidRPr="00D47E65">
        <w:rPr>
          <w:rFonts w:ascii="Garamond" w:hAnsi="Garamond"/>
          <w:b/>
          <w:szCs w:val="24"/>
          <w:lang w:val="en-CA"/>
        </w:rPr>
        <w:instrText xml:space="preserve"> SEQ CHAPTER \h \r 1</w:instrText>
      </w:r>
      <w:r w:rsidRPr="00D47E65">
        <w:rPr>
          <w:rFonts w:ascii="Garamond" w:hAnsi="Garamond"/>
          <w:b/>
          <w:szCs w:val="24"/>
          <w:lang w:val="en-CA"/>
        </w:rPr>
        <w:fldChar w:fldCharType="end"/>
      </w:r>
      <w:r w:rsidR="00D47E65" w:rsidRPr="00D47E65">
        <w:rPr>
          <w:rFonts w:ascii="Garamond" w:hAnsi="Garamond"/>
          <w:b/>
          <w:szCs w:val="24"/>
        </w:rPr>
        <w:t>Reminders about Cremation:</w:t>
      </w:r>
    </w:p>
    <w:p w:rsidR="00D47E65" w:rsidRPr="00D47E65" w:rsidRDefault="00D47E65" w:rsidP="00D47E65">
      <w:pPr>
        <w:widowControl w:val="0"/>
        <w:numPr>
          <w:ilvl w:val="0"/>
          <w:numId w:val="14"/>
        </w:numPr>
        <w:autoSpaceDE w:val="0"/>
        <w:autoSpaceDN w:val="0"/>
        <w:adjustRightInd w:val="0"/>
        <w:jc w:val="both"/>
        <w:rPr>
          <w:rFonts w:ascii="Garamond" w:hAnsi="Garamond"/>
        </w:rPr>
      </w:pPr>
      <w:r w:rsidRPr="00D47E65">
        <w:rPr>
          <w:rFonts w:ascii="Garamond" w:hAnsi="Garamond"/>
        </w:rPr>
        <w:t>With cremation, the term, cremated remains, is to be used exclusively.  The terms, ashes and cremains, are to be avoided.</w:t>
      </w:r>
    </w:p>
    <w:p w:rsidR="00D47E65" w:rsidRPr="00D47E65" w:rsidRDefault="00D47E65" w:rsidP="00D47E65">
      <w:pPr>
        <w:widowControl w:val="0"/>
        <w:numPr>
          <w:ilvl w:val="0"/>
          <w:numId w:val="14"/>
        </w:numPr>
        <w:autoSpaceDE w:val="0"/>
        <w:autoSpaceDN w:val="0"/>
        <w:adjustRightInd w:val="0"/>
        <w:jc w:val="both"/>
        <w:rPr>
          <w:rFonts w:ascii="Garamond" w:hAnsi="Garamond"/>
        </w:rPr>
      </w:pPr>
      <w:r w:rsidRPr="00D47E65">
        <w:rPr>
          <w:rFonts w:ascii="Garamond" w:hAnsi="Garamond"/>
        </w:rPr>
        <w:t xml:space="preserve">All of the rites, including the Vigil for the Deceased, in the </w:t>
      </w:r>
      <w:r w:rsidRPr="00D47E65">
        <w:rPr>
          <w:rFonts w:ascii="Garamond" w:hAnsi="Garamond"/>
          <w:i/>
        </w:rPr>
        <w:t>Order of Christian Funerals</w:t>
      </w:r>
      <w:r w:rsidRPr="00D47E65">
        <w:rPr>
          <w:rFonts w:ascii="Garamond" w:hAnsi="Garamond"/>
        </w:rPr>
        <w:t xml:space="preserve"> are celebrated with cremated remains.</w:t>
      </w:r>
    </w:p>
    <w:p w:rsidR="00D47E65" w:rsidRPr="00D47E65" w:rsidRDefault="00D47E65" w:rsidP="00D47E65">
      <w:pPr>
        <w:widowControl w:val="0"/>
        <w:numPr>
          <w:ilvl w:val="0"/>
          <w:numId w:val="14"/>
        </w:numPr>
        <w:autoSpaceDE w:val="0"/>
        <w:autoSpaceDN w:val="0"/>
        <w:adjustRightInd w:val="0"/>
        <w:jc w:val="both"/>
        <w:rPr>
          <w:rFonts w:ascii="Garamond" w:hAnsi="Garamond"/>
        </w:rPr>
      </w:pPr>
      <w:r w:rsidRPr="00D47E65">
        <w:rPr>
          <w:rFonts w:ascii="Garamond" w:hAnsi="Garamond"/>
        </w:rPr>
        <w:t>The title, Funeral Mass, is used as well when cremated remains are present.</w:t>
      </w:r>
    </w:p>
    <w:p w:rsidR="00D47E65" w:rsidRPr="00D47E65" w:rsidRDefault="00D47E65" w:rsidP="00D47E65">
      <w:pPr>
        <w:widowControl w:val="0"/>
        <w:numPr>
          <w:ilvl w:val="0"/>
          <w:numId w:val="14"/>
        </w:numPr>
        <w:autoSpaceDE w:val="0"/>
        <w:autoSpaceDN w:val="0"/>
        <w:adjustRightInd w:val="0"/>
        <w:jc w:val="both"/>
        <w:rPr>
          <w:rFonts w:ascii="Garamond" w:hAnsi="Garamond"/>
        </w:rPr>
      </w:pPr>
      <w:r w:rsidRPr="00D47E65">
        <w:rPr>
          <w:rFonts w:ascii="Garamond" w:hAnsi="Garamond"/>
        </w:rPr>
        <w:t>E</w:t>
      </w:r>
      <w:r w:rsidR="000265FA">
        <w:rPr>
          <w:rFonts w:ascii="Garamond" w:hAnsi="Garamond"/>
        </w:rPr>
        <w:t>very effort is to be made to e</w:t>
      </w:r>
      <w:r w:rsidRPr="00D47E65">
        <w:rPr>
          <w:rFonts w:ascii="Garamond" w:hAnsi="Garamond"/>
        </w:rPr>
        <w:t>nsure the burial of cremated remains.</w:t>
      </w:r>
    </w:p>
    <w:p w:rsidR="00D47E65" w:rsidRPr="00D47E65" w:rsidRDefault="00D47E65" w:rsidP="00D47E65">
      <w:pPr>
        <w:widowControl w:val="0"/>
        <w:autoSpaceDE w:val="0"/>
        <w:autoSpaceDN w:val="0"/>
        <w:adjustRightInd w:val="0"/>
        <w:ind w:left="720"/>
        <w:jc w:val="both"/>
        <w:rPr>
          <w:rFonts w:ascii="Garamond" w:hAnsi="Garamond"/>
        </w:rPr>
      </w:pPr>
      <w:r w:rsidRPr="00D47E65">
        <w:rPr>
          <w:rFonts w:ascii="Garamond" w:hAnsi="Garamond"/>
        </w:rPr>
        <w:t xml:space="preserve">Check the website for the current Norms Regarding Cremation in the Archdiocese of Philadelphia. </w:t>
      </w:r>
    </w:p>
    <w:p w:rsidR="00D47E65" w:rsidRPr="00D47E65" w:rsidRDefault="00D47E65" w:rsidP="0079701E">
      <w:pPr>
        <w:rPr>
          <w:rFonts w:ascii="Garamond" w:hAnsi="Garamond"/>
          <w:b/>
          <w:szCs w:val="24"/>
        </w:rPr>
      </w:pPr>
    </w:p>
    <w:p w:rsidR="0079701E" w:rsidRPr="00D47E65" w:rsidRDefault="0079701E" w:rsidP="0079701E">
      <w:pPr>
        <w:rPr>
          <w:rFonts w:ascii="Garamond" w:hAnsi="Garamond"/>
          <w:szCs w:val="24"/>
        </w:rPr>
      </w:pPr>
    </w:p>
    <w:sectPr w:rsidR="0079701E" w:rsidRPr="00D47E65" w:rsidSect="007D568F">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68F" w:rsidRDefault="007D568F">
      <w:r>
        <w:separator/>
      </w:r>
    </w:p>
  </w:endnote>
  <w:endnote w:type="continuationSeparator" w:id="0">
    <w:p w:rsidR="007D568F" w:rsidRDefault="007D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8F" w:rsidRDefault="007D568F" w:rsidP="007E3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568F" w:rsidRDefault="007D5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8F" w:rsidRDefault="007D568F" w:rsidP="007E3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5FA">
      <w:rPr>
        <w:rStyle w:val="PageNumber"/>
        <w:noProof/>
      </w:rPr>
      <w:t>5</w:t>
    </w:r>
    <w:r>
      <w:rPr>
        <w:rStyle w:val="PageNumber"/>
      </w:rPr>
      <w:fldChar w:fldCharType="end"/>
    </w:r>
  </w:p>
  <w:p w:rsidR="007D568F" w:rsidRDefault="007D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68F" w:rsidRDefault="007D568F">
      <w:r>
        <w:separator/>
      </w:r>
    </w:p>
  </w:footnote>
  <w:footnote w:type="continuationSeparator" w:id="0">
    <w:p w:rsidR="007D568F" w:rsidRDefault="007D5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288"/>
    <w:multiLevelType w:val="hybridMultilevel"/>
    <w:tmpl w:val="4A6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61032"/>
    <w:multiLevelType w:val="hybridMultilevel"/>
    <w:tmpl w:val="D95E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26419"/>
    <w:multiLevelType w:val="hybridMultilevel"/>
    <w:tmpl w:val="BBF2E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E406FA0"/>
    <w:multiLevelType w:val="hybridMultilevel"/>
    <w:tmpl w:val="F17CD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AE4AE9"/>
    <w:multiLevelType w:val="hybridMultilevel"/>
    <w:tmpl w:val="022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08352E"/>
    <w:multiLevelType w:val="hybridMultilevel"/>
    <w:tmpl w:val="ADD8B3E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620C35C4"/>
    <w:multiLevelType w:val="hybridMultilevel"/>
    <w:tmpl w:val="7C28A166"/>
    <w:lvl w:ilvl="0" w:tplc="E4425CF4">
      <w:start w:val="4"/>
      <w:numFmt w:val="lowerLetter"/>
      <w:lvlText w:val="%1)"/>
      <w:lvlJc w:val="left"/>
      <w:pPr>
        <w:tabs>
          <w:tab w:val="num" w:pos="1080"/>
        </w:tabs>
        <w:ind w:left="1080" w:hanging="360"/>
      </w:pPr>
      <w:rPr>
        <w:rFonts w:cs="Times New Roman" w:hint="default"/>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644457BD"/>
    <w:multiLevelType w:val="hybridMultilevel"/>
    <w:tmpl w:val="249A6C02"/>
    <w:lvl w:ilvl="0" w:tplc="FE7EECB2">
      <w:numFmt w:val="bullet"/>
      <w:lvlText w:val="-"/>
      <w:lvlJc w:val="left"/>
      <w:pPr>
        <w:tabs>
          <w:tab w:val="num" w:pos="1860"/>
        </w:tabs>
        <w:ind w:left="1860" w:hanging="360"/>
      </w:pPr>
      <w:rPr>
        <w:rFonts w:ascii="Times New Roman" w:eastAsia="Times New Roman" w:hAnsi="Times New Roman" w:cs="Times New Roman" w:hint="default"/>
      </w:rPr>
    </w:lvl>
    <w:lvl w:ilvl="1" w:tplc="04090003">
      <w:start w:val="1"/>
      <w:numFmt w:val="bullet"/>
      <w:lvlText w:val="o"/>
      <w:lvlJc w:val="left"/>
      <w:pPr>
        <w:tabs>
          <w:tab w:val="num" w:pos="2580"/>
        </w:tabs>
        <w:ind w:left="2580" w:hanging="360"/>
      </w:pPr>
      <w:rPr>
        <w:rFonts w:ascii="Courier New" w:hAnsi="Courier New" w:cs="Courier New" w:hint="default"/>
      </w:rPr>
    </w:lvl>
    <w:lvl w:ilvl="2" w:tplc="04090005">
      <w:start w:val="1"/>
      <w:numFmt w:val="bullet"/>
      <w:lvlText w:val=""/>
      <w:lvlJc w:val="left"/>
      <w:pPr>
        <w:tabs>
          <w:tab w:val="num" w:pos="3300"/>
        </w:tabs>
        <w:ind w:left="3300" w:hanging="360"/>
      </w:pPr>
      <w:rPr>
        <w:rFonts w:ascii="Wingdings" w:hAnsi="Wingdings" w:hint="default"/>
      </w:rPr>
    </w:lvl>
    <w:lvl w:ilvl="3" w:tplc="04090001">
      <w:start w:val="1"/>
      <w:numFmt w:val="bullet"/>
      <w:lvlText w:val=""/>
      <w:lvlJc w:val="left"/>
      <w:pPr>
        <w:tabs>
          <w:tab w:val="num" w:pos="4020"/>
        </w:tabs>
        <w:ind w:left="4020" w:hanging="360"/>
      </w:pPr>
      <w:rPr>
        <w:rFonts w:ascii="Symbol" w:hAnsi="Symbol" w:hint="default"/>
      </w:rPr>
    </w:lvl>
    <w:lvl w:ilvl="4" w:tplc="04090003">
      <w:start w:val="1"/>
      <w:numFmt w:val="bullet"/>
      <w:lvlText w:val="o"/>
      <w:lvlJc w:val="left"/>
      <w:pPr>
        <w:tabs>
          <w:tab w:val="num" w:pos="4740"/>
        </w:tabs>
        <w:ind w:left="4740" w:hanging="360"/>
      </w:pPr>
      <w:rPr>
        <w:rFonts w:ascii="Courier New" w:hAnsi="Courier New" w:cs="Courier New" w:hint="default"/>
      </w:rPr>
    </w:lvl>
    <w:lvl w:ilvl="5" w:tplc="04090005">
      <w:start w:val="1"/>
      <w:numFmt w:val="bullet"/>
      <w:lvlText w:val=""/>
      <w:lvlJc w:val="left"/>
      <w:pPr>
        <w:tabs>
          <w:tab w:val="num" w:pos="5460"/>
        </w:tabs>
        <w:ind w:left="5460" w:hanging="360"/>
      </w:pPr>
      <w:rPr>
        <w:rFonts w:ascii="Wingdings" w:hAnsi="Wingdings" w:hint="default"/>
      </w:rPr>
    </w:lvl>
    <w:lvl w:ilvl="6" w:tplc="04090001">
      <w:start w:val="1"/>
      <w:numFmt w:val="bullet"/>
      <w:lvlText w:val=""/>
      <w:lvlJc w:val="left"/>
      <w:pPr>
        <w:tabs>
          <w:tab w:val="num" w:pos="6180"/>
        </w:tabs>
        <w:ind w:left="6180" w:hanging="360"/>
      </w:pPr>
      <w:rPr>
        <w:rFonts w:ascii="Symbol" w:hAnsi="Symbol" w:hint="default"/>
      </w:rPr>
    </w:lvl>
    <w:lvl w:ilvl="7" w:tplc="04090003">
      <w:start w:val="1"/>
      <w:numFmt w:val="bullet"/>
      <w:lvlText w:val="o"/>
      <w:lvlJc w:val="left"/>
      <w:pPr>
        <w:tabs>
          <w:tab w:val="num" w:pos="6900"/>
        </w:tabs>
        <w:ind w:left="6900" w:hanging="360"/>
      </w:pPr>
      <w:rPr>
        <w:rFonts w:ascii="Courier New" w:hAnsi="Courier New" w:cs="Courier New" w:hint="default"/>
      </w:rPr>
    </w:lvl>
    <w:lvl w:ilvl="8" w:tplc="04090005">
      <w:start w:val="1"/>
      <w:numFmt w:val="bullet"/>
      <w:lvlText w:val=""/>
      <w:lvlJc w:val="left"/>
      <w:pPr>
        <w:tabs>
          <w:tab w:val="num" w:pos="7620"/>
        </w:tabs>
        <w:ind w:left="7620" w:hanging="360"/>
      </w:pPr>
      <w:rPr>
        <w:rFonts w:ascii="Wingdings" w:hAnsi="Wingdings" w:hint="default"/>
      </w:rPr>
    </w:lvl>
  </w:abstractNum>
  <w:abstractNum w:abstractNumId="8">
    <w:nsid w:val="65E84FB7"/>
    <w:multiLevelType w:val="hybridMultilevel"/>
    <w:tmpl w:val="26DE90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66FA5418"/>
    <w:multiLevelType w:val="hybridMultilevel"/>
    <w:tmpl w:val="3846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3C13EF"/>
    <w:multiLevelType w:val="multilevel"/>
    <w:tmpl w:val="CA24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 w:numId="8">
    <w:abstractNumId w:val="9"/>
  </w:num>
  <w:num w:numId="9">
    <w:abstractNumId w:val="10"/>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59"/>
    <w:rsid w:val="0002516E"/>
    <w:rsid w:val="000265FA"/>
    <w:rsid w:val="000509CF"/>
    <w:rsid w:val="00061F2C"/>
    <w:rsid w:val="0006239B"/>
    <w:rsid w:val="00064713"/>
    <w:rsid w:val="0007228E"/>
    <w:rsid w:val="0007284D"/>
    <w:rsid w:val="000971F2"/>
    <w:rsid w:val="000A0DBE"/>
    <w:rsid w:val="000A33B1"/>
    <w:rsid w:val="000B58EF"/>
    <w:rsid w:val="000B6623"/>
    <w:rsid w:val="000C2814"/>
    <w:rsid w:val="000D01E9"/>
    <w:rsid w:val="000D0577"/>
    <w:rsid w:val="000E4ABE"/>
    <w:rsid w:val="000F25CB"/>
    <w:rsid w:val="000F7583"/>
    <w:rsid w:val="00110637"/>
    <w:rsid w:val="0011220E"/>
    <w:rsid w:val="001156A2"/>
    <w:rsid w:val="00121AD7"/>
    <w:rsid w:val="00124841"/>
    <w:rsid w:val="00124C20"/>
    <w:rsid w:val="001353E1"/>
    <w:rsid w:val="00135CB9"/>
    <w:rsid w:val="00152A1C"/>
    <w:rsid w:val="001625E0"/>
    <w:rsid w:val="00171BBA"/>
    <w:rsid w:val="00172A80"/>
    <w:rsid w:val="00180012"/>
    <w:rsid w:val="00182667"/>
    <w:rsid w:val="00183E1E"/>
    <w:rsid w:val="001904A3"/>
    <w:rsid w:val="001A0860"/>
    <w:rsid w:val="001A328C"/>
    <w:rsid w:val="001A623E"/>
    <w:rsid w:val="001A7062"/>
    <w:rsid w:val="001B5B98"/>
    <w:rsid w:val="001B6784"/>
    <w:rsid w:val="001C29A2"/>
    <w:rsid w:val="001C310D"/>
    <w:rsid w:val="001C7799"/>
    <w:rsid w:val="001D4F91"/>
    <w:rsid w:val="001D601B"/>
    <w:rsid w:val="001E2A71"/>
    <w:rsid w:val="001E4B7E"/>
    <w:rsid w:val="001E798B"/>
    <w:rsid w:val="001F4681"/>
    <w:rsid w:val="001F54AA"/>
    <w:rsid w:val="00200FF3"/>
    <w:rsid w:val="00211FF5"/>
    <w:rsid w:val="00216B4C"/>
    <w:rsid w:val="00230130"/>
    <w:rsid w:val="0025099C"/>
    <w:rsid w:val="00251623"/>
    <w:rsid w:val="00254986"/>
    <w:rsid w:val="002827B1"/>
    <w:rsid w:val="0028609C"/>
    <w:rsid w:val="0029092C"/>
    <w:rsid w:val="0029243B"/>
    <w:rsid w:val="0029397B"/>
    <w:rsid w:val="002A551A"/>
    <w:rsid w:val="002A6C3E"/>
    <w:rsid w:val="002B21E3"/>
    <w:rsid w:val="002B3153"/>
    <w:rsid w:val="002C1343"/>
    <w:rsid w:val="002C4B43"/>
    <w:rsid w:val="002D554D"/>
    <w:rsid w:val="002E0AC1"/>
    <w:rsid w:val="002E30DD"/>
    <w:rsid w:val="002E5410"/>
    <w:rsid w:val="002F0247"/>
    <w:rsid w:val="002F0B52"/>
    <w:rsid w:val="00303BC2"/>
    <w:rsid w:val="003070DF"/>
    <w:rsid w:val="003109B9"/>
    <w:rsid w:val="00322695"/>
    <w:rsid w:val="003239B5"/>
    <w:rsid w:val="00323D71"/>
    <w:rsid w:val="00334860"/>
    <w:rsid w:val="00336C37"/>
    <w:rsid w:val="00351F09"/>
    <w:rsid w:val="00373A21"/>
    <w:rsid w:val="00392B02"/>
    <w:rsid w:val="0039468C"/>
    <w:rsid w:val="003961ED"/>
    <w:rsid w:val="00396711"/>
    <w:rsid w:val="003B01DE"/>
    <w:rsid w:val="003B1FFF"/>
    <w:rsid w:val="003B5E40"/>
    <w:rsid w:val="003B71E6"/>
    <w:rsid w:val="003C6082"/>
    <w:rsid w:val="003C7546"/>
    <w:rsid w:val="003D1718"/>
    <w:rsid w:val="003D7D38"/>
    <w:rsid w:val="003E2C76"/>
    <w:rsid w:val="003E5B2F"/>
    <w:rsid w:val="003F02B6"/>
    <w:rsid w:val="004043BD"/>
    <w:rsid w:val="00430A2E"/>
    <w:rsid w:val="00436FD9"/>
    <w:rsid w:val="00437076"/>
    <w:rsid w:val="004425F8"/>
    <w:rsid w:val="00444EC8"/>
    <w:rsid w:val="00447813"/>
    <w:rsid w:val="00456767"/>
    <w:rsid w:val="00461629"/>
    <w:rsid w:val="00466037"/>
    <w:rsid w:val="004669AE"/>
    <w:rsid w:val="00467A80"/>
    <w:rsid w:val="00473B3A"/>
    <w:rsid w:val="0047560B"/>
    <w:rsid w:val="00476FFC"/>
    <w:rsid w:val="004941D5"/>
    <w:rsid w:val="004A568C"/>
    <w:rsid w:val="004D654F"/>
    <w:rsid w:val="004F76A8"/>
    <w:rsid w:val="00500F23"/>
    <w:rsid w:val="0050782C"/>
    <w:rsid w:val="00512168"/>
    <w:rsid w:val="00524777"/>
    <w:rsid w:val="00524F53"/>
    <w:rsid w:val="00556C1A"/>
    <w:rsid w:val="00563302"/>
    <w:rsid w:val="00564E79"/>
    <w:rsid w:val="005679FA"/>
    <w:rsid w:val="00571BCC"/>
    <w:rsid w:val="00572E57"/>
    <w:rsid w:val="005759B4"/>
    <w:rsid w:val="00582DC5"/>
    <w:rsid w:val="005835D9"/>
    <w:rsid w:val="005871BE"/>
    <w:rsid w:val="00593134"/>
    <w:rsid w:val="005947E6"/>
    <w:rsid w:val="00597422"/>
    <w:rsid w:val="005A3273"/>
    <w:rsid w:val="005A4005"/>
    <w:rsid w:val="005C268E"/>
    <w:rsid w:val="005D34C9"/>
    <w:rsid w:val="005D3D7D"/>
    <w:rsid w:val="005D4E33"/>
    <w:rsid w:val="005E26C9"/>
    <w:rsid w:val="005F40EF"/>
    <w:rsid w:val="006007E7"/>
    <w:rsid w:val="00604A3F"/>
    <w:rsid w:val="006054CE"/>
    <w:rsid w:val="00607B0C"/>
    <w:rsid w:val="0061418F"/>
    <w:rsid w:val="0061433B"/>
    <w:rsid w:val="00616EC7"/>
    <w:rsid w:val="00621DC4"/>
    <w:rsid w:val="00623839"/>
    <w:rsid w:val="00625BE2"/>
    <w:rsid w:val="0064457A"/>
    <w:rsid w:val="006502BA"/>
    <w:rsid w:val="006543C5"/>
    <w:rsid w:val="00657354"/>
    <w:rsid w:val="0065736D"/>
    <w:rsid w:val="00660FF0"/>
    <w:rsid w:val="006628A9"/>
    <w:rsid w:val="006736BD"/>
    <w:rsid w:val="00683E78"/>
    <w:rsid w:val="006917BB"/>
    <w:rsid w:val="006C587A"/>
    <w:rsid w:val="006D0C05"/>
    <w:rsid w:val="00704F5F"/>
    <w:rsid w:val="00707E75"/>
    <w:rsid w:val="0074307F"/>
    <w:rsid w:val="007500FC"/>
    <w:rsid w:val="00751CC9"/>
    <w:rsid w:val="007526C8"/>
    <w:rsid w:val="00753B3E"/>
    <w:rsid w:val="00765519"/>
    <w:rsid w:val="007735F6"/>
    <w:rsid w:val="00774A1D"/>
    <w:rsid w:val="0077695C"/>
    <w:rsid w:val="0078694C"/>
    <w:rsid w:val="00786D76"/>
    <w:rsid w:val="00791FF6"/>
    <w:rsid w:val="00792B56"/>
    <w:rsid w:val="0079701E"/>
    <w:rsid w:val="007A0C0C"/>
    <w:rsid w:val="007A7BAF"/>
    <w:rsid w:val="007B5923"/>
    <w:rsid w:val="007B5AC0"/>
    <w:rsid w:val="007C4CE8"/>
    <w:rsid w:val="007C71FF"/>
    <w:rsid w:val="007D2B5A"/>
    <w:rsid w:val="007D568F"/>
    <w:rsid w:val="007D70B6"/>
    <w:rsid w:val="007E30E9"/>
    <w:rsid w:val="007F7C47"/>
    <w:rsid w:val="00801053"/>
    <w:rsid w:val="008118B4"/>
    <w:rsid w:val="008325A8"/>
    <w:rsid w:val="008330E8"/>
    <w:rsid w:val="00846047"/>
    <w:rsid w:val="0085430C"/>
    <w:rsid w:val="00856684"/>
    <w:rsid w:val="00874AD7"/>
    <w:rsid w:val="00875B86"/>
    <w:rsid w:val="0088275C"/>
    <w:rsid w:val="0088624B"/>
    <w:rsid w:val="00887A03"/>
    <w:rsid w:val="008A182F"/>
    <w:rsid w:val="008A291B"/>
    <w:rsid w:val="008B7959"/>
    <w:rsid w:val="008C742F"/>
    <w:rsid w:val="008D466F"/>
    <w:rsid w:val="008D50CC"/>
    <w:rsid w:val="008F062E"/>
    <w:rsid w:val="008F1E2F"/>
    <w:rsid w:val="008F34D5"/>
    <w:rsid w:val="008F5838"/>
    <w:rsid w:val="00930107"/>
    <w:rsid w:val="00930855"/>
    <w:rsid w:val="009310C7"/>
    <w:rsid w:val="00936E5B"/>
    <w:rsid w:val="00940DEE"/>
    <w:rsid w:val="0094611D"/>
    <w:rsid w:val="00947DDE"/>
    <w:rsid w:val="00971784"/>
    <w:rsid w:val="00973853"/>
    <w:rsid w:val="00976F3F"/>
    <w:rsid w:val="009B18DC"/>
    <w:rsid w:val="009B55F9"/>
    <w:rsid w:val="009C1CAE"/>
    <w:rsid w:val="009E399D"/>
    <w:rsid w:val="009F2864"/>
    <w:rsid w:val="009F558F"/>
    <w:rsid w:val="00A00DA1"/>
    <w:rsid w:val="00A07050"/>
    <w:rsid w:val="00A3387F"/>
    <w:rsid w:val="00A4704E"/>
    <w:rsid w:val="00A505E3"/>
    <w:rsid w:val="00A61909"/>
    <w:rsid w:val="00A72803"/>
    <w:rsid w:val="00A82966"/>
    <w:rsid w:val="00A87E2B"/>
    <w:rsid w:val="00A93BD1"/>
    <w:rsid w:val="00A97C66"/>
    <w:rsid w:val="00AA3260"/>
    <w:rsid w:val="00AA6328"/>
    <w:rsid w:val="00AB563C"/>
    <w:rsid w:val="00AB7178"/>
    <w:rsid w:val="00AD1918"/>
    <w:rsid w:val="00AD3777"/>
    <w:rsid w:val="00AE127D"/>
    <w:rsid w:val="00AF0F27"/>
    <w:rsid w:val="00B01835"/>
    <w:rsid w:val="00B0650A"/>
    <w:rsid w:val="00B21145"/>
    <w:rsid w:val="00B21D02"/>
    <w:rsid w:val="00B23E8D"/>
    <w:rsid w:val="00B43185"/>
    <w:rsid w:val="00B51152"/>
    <w:rsid w:val="00B515A4"/>
    <w:rsid w:val="00B516F7"/>
    <w:rsid w:val="00B76E54"/>
    <w:rsid w:val="00B811F3"/>
    <w:rsid w:val="00B864A0"/>
    <w:rsid w:val="00B87D0C"/>
    <w:rsid w:val="00B96E4A"/>
    <w:rsid w:val="00BA04AA"/>
    <w:rsid w:val="00BA06D6"/>
    <w:rsid w:val="00BB08FC"/>
    <w:rsid w:val="00BC6DA1"/>
    <w:rsid w:val="00BC6F5A"/>
    <w:rsid w:val="00BE0B59"/>
    <w:rsid w:val="00BF5C7E"/>
    <w:rsid w:val="00C15060"/>
    <w:rsid w:val="00C15DCF"/>
    <w:rsid w:val="00C4605B"/>
    <w:rsid w:val="00C46BEF"/>
    <w:rsid w:val="00C52E76"/>
    <w:rsid w:val="00C6744A"/>
    <w:rsid w:val="00C72EA0"/>
    <w:rsid w:val="00C77A53"/>
    <w:rsid w:val="00CA093D"/>
    <w:rsid w:val="00CA34F0"/>
    <w:rsid w:val="00CB596A"/>
    <w:rsid w:val="00CB616D"/>
    <w:rsid w:val="00CC2572"/>
    <w:rsid w:val="00CC38D8"/>
    <w:rsid w:val="00CC4293"/>
    <w:rsid w:val="00CD79DD"/>
    <w:rsid w:val="00CF0B6D"/>
    <w:rsid w:val="00CF335D"/>
    <w:rsid w:val="00CF3850"/>
    <w:rsid w:val="00CF3EBE"/>
    <w:rsid w:val="00D03192"/>
    <w:rsid w:val="00D05496"/>
    <w:rsid w:val="00D07B96"/>
    <w:rsid w:val="00D168FC"/>
    <w:rsid w:val="00D27337"/>
    <w:rsid w:val="00D33C7E"/>
    <w:rsid w:val="00D34D3D"/>
    <w:rsid w:val="00D47E65"/>
    <w:rsid w:val="00D51694"/>
    <w:rsid w:val="00D62021"/>
    <w:rsid w:val="00D6603B"/>
    <w:rsid w:val="00D706B6"/>
    <w:rsid w:val="00D709C4"/>
    <w:rsid w:val="00D84045"/>
    <w:rsid w:val="00D93626"/>
    <w:rsid w:val="00D941EE"/>
    <w:rsid w:val="00D96015"/>
    <w:rsid w:val="00D97FC7"/>
    <w:rsid w:val="00DA6787"/>
    <w:rsid w:val="00DB593E"/>
    <w:rsid w:val="00DC5CC3"/>
    <w:rsid w:val="00DD37A0"/>
    <w:rsid w:val="00DE236A"/>
    <w:rsid w:val="00DE5EC9"/>
    <w:rsid w:val="00DF6707"/>
    <w:rsid w:val="00E04653"/>
    <w:rsid w:val="00E07577"/>
    <w:rsid w:val="00E07B05"/>
    <w:rsid w:val="00E10606"/>
    <w:rsid w:val="00E10F89"/>
    <w:rsid w:val="00E136DD"/>
    <w:rsid w:val="00E16BBE"/>
    <w:rsid w:val="00E21BAF"/>
    <w:rsid w:val="00E263A5"/>
    <w:rsid w:val="00E32FEF"/>
    <w:rsid w:val="00E34E70"/>
    <w:rsid w:val="00E3558C"/>
    <w:rsid w:val="00E424F2"/>
    <w:rsid w:val="00E61EDD"/>
    <w:rsid w:val="00E823E3"/>
    <w:rsid w:val="00E83696"/>
    <w:rsid w:val="00E92267"/>
    <w:rsid w:val="00E92363"/>
    <w:rsid w:val="00EA1709"/>
    <w:rsid w:val="00EA4962"/>
    <w:rsid w:val="00EA7035"/>
    <w:rsid w:val="00EB0899"/>
    <w:rsid w:val="00EB0FF2"/>
    <w:rsid w:val="00EC2AB0"/>
    <w:rsid w:val="00EC39D4"/>
    <w:rsid w:val="00ED0BA7"/>
    <w:rsid w:val="00ED59F8"/>
    <w:rsid w:val="00F02C3D"/>
    <w:rsid w:val="00F21259"/>
    <w:rsid w:val="00F21EEE"/>
    <w:rsid w:val="00F25F8C"/>
    <w:rsid w:val="00F372B9"/>
    <w:rsid w:val="00F42CEB"/>
    <w:rsid w:val="00F53756"/>
    <w:rsid w:val="00F53D60"/>
    <w:rsid w:val="00F669C7"/>
    <w:rsid w:val="00F70103"/>
    <w:rsid w:val="00F72909"/>
    <w:rsid w:val="00F807A8"/>
    <w:rsid w:val="00F83771"/>
    <w:rsid w:val="00F84F39"/>
    <w:rsid w:val="00F85BEF"/>
    <w:rsid w:val="00F916CE"/>
    <w:rsid w:val="00F94454"/>
    <w:rsid w:val="00F9786C"/>
    <w:rsid w:val="00FA16CB"/>
    <w:rsid w:val="00FA547D"/>
    <w:rsid w:val="00FB7EC8"/>
    <w:rsid w:val="00FC2B50"/>
    <w:rsid w:val="00FC48B2"/>
    <w:rsid w:val="00FC5C92"/>
    <w:rsid w:val="00FD4E8B"/>
    <w:rsid w:val="00FE0BC4"/>
    <w:rsid w:val="00FE7B38"/>
    <w:rsid w:val="00FF6836"/>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A3491A4-C411-468B-A959-AE5BAA6B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59"/>
    <w:rPr>
      <w:sz w:val="24"/>
    </w:rPr>
  </w:style>
  <w:style w:type="paragraph" w:styleId="Heading1">
    <w:name w:val="heading 1"/>
    <w:basedOn w:val="Normal"/>
    <w:next w:val="Normal"/>
    <w:link w:val="Heading1Char"/>
    <w:qFormat/>
    <w:rsid w:val="00FE0BC4"/>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827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E0BC4"/>
    <w:rPr>
      <w:rFonts w:ascii="Cambria" w:hAnsi="Cambria"/>
      <w:b/>
      <w:kern w:val="32"/>
      <w:sz w:val="32"/>
    </w:rPr>
  </w:style>
  <w:style w:type="character" w:customStyle="1" w:styleId="Heading2Char">
    <w:name w:val="Heading 2 Char"/>
    <w:basedOn w:val="DefaultParagraphFont"/>
    <w:link w:val="Heading2"/>
    <w:uiPriority w:val="9"/>
    <w:locked/>
    <w:rsid w:val="0088275C"/>
    <w:rPr>
      <w:b/>
      <w:sz w:val="36"/>
    </w:rPr>
  </w:style>
  <w:style w:type="character" w:styleId="Hyperlink">
    <w:name w:val="Hyperlink"/>
    <w:basedOn w:val="DefaultParagraphFont"/>
    <w:uiPriority w:val="99"/>
    <w:rsid w:val="008B7959"/>
    <w:rPr>
      <w:color w:val="0000FF"/>
      <w:u w:val="single"/>
    </w:rPr>
  </w:style>
  <w:style w:type="paragraph" w:styleId="NormalWeb">
    <w:name w:val="Normal (Web)"/>
    <w:basedOn w:val="Normal"/>
    <w:rsid w:val="008B7959"/>
    <w:pPr>
      <w:spacing w:before="100" w:beforeAutospacing="1" w:after="100" w:afterAutospacing="1"/>
    </w:pPr>
    <w:rPr>
      <w:szCs w:val="24"/>
    </w:rPr>
  </w:style>
  <w:style w:type="paragraph" w:styleId="HTMLPreformatted">
    <w:name w:val="HTML Preformatted"/>
    <w:basedOn w:val="Normal"/>
    <w:link w:val="HTMLPreformattedChar"/>
    <w:uiPriority w:val="99"/>
    <w:rsid w:val="0016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30C9D"/>
    <w:rPr>
      <w:rFonts w:ascii="Courier New" w:hAnsi="Courier New" w:cs="Courier New"/>
    </w:rPr>
  </w:style>
  <w:style w:type="character" w:styleId="Emphasis">
    <w:name w:val="Emphasis"/>
    <w:basedOn w:val="DefaultParagraphFont"/>
    <w:uiPriority w:val="20"/>
    <w:qFormat/>
    <w:rsid w:val="001F54AA"/>
    <w:rPr>
      <w:rFonts w:ascii="Times New Roman" w:hAnsi="Times New Roman"/>
      <w:i/>
    </w:rPr>
  </w:style>
  <w:style w:type="paragraph" w:customStyle="1" w:styleId="nospacing">
    <w:name w:val="nospacing"/>
    <w:basedOn w:val="Normal"/>
    <w:rsid w:val="001F54AA"/>
    <w:rPr>
      <w:rFonts w:ascii="Palatino Linotype" w:hAnsi="Palatino Linotype"/>
      <w:szCs w:val="24"/>
    </w:rPr>
  </w:style>
  <w:style w:type="character" w:styleId="HTMLCite">
    <w:name w:val="HTML Cite"/>
    <w:basedOn w:val="DefaultParagraphFont"/>
    <w:uiPriority w:val="99"/>
    <w:rsid w:val="004F76A8"/>
    <w:rPr>
      <w:i/>
    </w:rPr>
  </w:style>
  <w:style w:type="character" w:styleId="FollowedHyperlink">
    <w:name w:val="FollowedHyperlink"/>
    <w:basedOn w:val="DefaultParagraphFont"/>
    <w:uiPriority w:val="99"/>
    <w:rsid w:val="004F76A8"/>
    <w:rPr>
      <w:color w:val="800080"/>
      <w:u w:val="single"/>
    </w:rPr>
  </w:style>
  <w:style w:type="character" w:styleId="Strong">
    <w:name w:val="Strong"/>
    <w:basedOn w:val="DefaultParagraphFont"/>
    <w:uiPriority w:val="22"/>
    <w:qFormat/>
    <w:rsid w:val="006007E7"/>
    <w:rPr>
      <w:b/>
    </w:rPr>
  </w:style>
  <w:style w:type="paragraph" w:styleId="BalloonText">
    <w:name w:val="Balloon Text"/>
    <w:basedOn w:val="Normal"/>
    <w:link w:val="BalloonTextChar"/>
    <w:uiPriority w:val="99"/>
    <w:semiHidden/>
    <w:rsid w:val="005759B4"/>
    <w:rPr>
      <w:rFonts w:ascii="Tahoma" w:hAnsi="Tahoma" w:cs="Tahoma"/>
      <w:sz w:val="16"/>
      <w:szCs w:val="16"/>
    </w:rPr>
  </w:style>
  <w:style w:type="character" w:customStyle="1" w:styleId="BalloonTextChar">
    <w:name w:val="Balloon Text Char"/>
    <w:basedOn w:val="DefaultParagraphFont"/>
    <w:link w:val="BalloonText"/>
    <w:uiPriority w:val="99"/>
    <w:semiHidden/>
    <w:rsid w:val="00230C9D"/>
    <w:rPr>
      <w:sz w:val="0"/>
      <w:szCs w:val="0"/>
    </w:rPr>
  </w:style>
  <w:style w:type="paragraph" w:styleId="Footer">
    <w:name w:val="footer"/>
    <w:basedOn w:val="Normal"/>
    <w:link w:val="FooterChar"/>
    <w:uiPriority w:val="99"/>
    <w:rsid w:val="003D1718"/>
    <w:pPr>
      <w:tabs>
        <w:tab w:val="center" w:pos="4320"/>
        <w:tab w:val="right" w:pos="8640"/>
      </w:tabs>
    </w:pPr>
  </w:style>
  <w:style w:type="character" w:customStyle="1" w:styleId="FooterChar">
    <w:name w:val="Footer Char"/>
    <w:basedOn w:val="DefaultParagraphFont"/>
    <w:link w:val="Footer"/>
    <w:uiPriority w:val="99"/>
    <w:semiHidden/>
    <w:rsid w:val="00230C9D"/>
    <w:rPr>
      <w:sz w:val="24"/>
    </w:rPr>
  </w:style>
  <w:style w:type="character" w:styleId="PageNumber">
    <w:name w:val="page number"/>
    <w:basedOn w:val="DefaultParagraphFont"/>
    <w:uiPriority w:val="99"/>
    <w:rsid w:val="003D1718"/>
    <w:rPr>
      <w:rFonts w:cs="Times New Roman"/>
    </w:rPr>
  </w:style>
  <w:style w:type="paragraph" w:styleId="BodyTextIndent">
    <w:name w:val="Body Text Indent"/>
    <w:basedOn w:val="Normal"/>
    <w:link w:val="BodyTextIndentChar"/>
    <w:uiPriority w:val="99"/>
    <w:rsid w:val="0029243B"/>
    <w:pPr>
      <w:ind w:left="1440"/>
      <w:jc w:val="both"/>
    </w:pPr>
    <w:rPr>
      <w:i/>
      <w:iCs/>
      <w:color w:val="000000"/>
      <w:szCs w:val="24"/>
    </w:rPr>
  </w:style>
  <w:style w:type="character" w:customStyle="1" w:styleId="BodyTextIndentChar">
    <w:name w:val="Body Text Indent Char"/>
    <w:basedOn w:val="DefaultParagraphFont"/>
    <w:link w:val="BodyTextIndent"/>
    <w:uiPriority w:val="99"/>
    <w:locked/>
    <w:rsid w:val="0029243B"/>
    <w:rPr>
      <w:i/>
      <w:color w:val="000000"/>
      <w:sz w:val="24"/>
    </w:rPr>
  </w:style>
  <w:style w:type="paragraph" w:styleId="NoSpacing0">
    <w:name w:val="No Spacing"/>
    <w:uiPriority w:val="1"/>
    <w:qFormat/>
    <w:rsid w:val="00BC6F5A"/>
    <w:rPr>
      <w:rFonts w:ascii="Calibri" w:hAnsi="Calibri"/>
      <w:sz w:val="22"/>
      <w:szCs w:val="22"/>
    </w:rPr>
  </w:style>
  <w:style w:type="paragraph" w:styleId="ListParagraph">
    <w:name w:val="List Paragraph"/>
    <w:basedOn w:val="Normal"/>
    <w:uiPriority w:val="34"/>
    <w:qFormat/>
    <w:rsid w:val="004A568C"/>
    <w:pPr>
      <w:ind w:left="720"/>
    </w:pPr>
  </w:style>
  <w:style w:type="paragraph" w:styleId="Subtitle">
    <w:name w:val="Subtitle"/>
    <w:basedOn w:val="Normal"/>
    <w:next w:val="Normal"/>
    <w:link w:val="SubtitleChar"/>
    <w:uiPriority w:val="11"/>
    <w:qFormat/>
    <w:rsid w:val="003239B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locked/>
    <w:rsid w:val="003239B5"/>
    <w:rPr>
      <w:rFonts w:ascii="Cambria" w:hAnsi="Cambria"/>
      <w:sz w:val="24"/>
    </w:rPr>
  </w:style>
  <w:style w:type="paragraph" w:customStyle="1" w:styleId="Default">
    <w:name w:val="Default"/>
    <w:rsid w:val="002D554D"/>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026">
      <w:marLeft w:val="0"/>
      <w:marRight w:val="0"/>
      <w:marTop w:val="0"/>
      <w:marBottom w:val="0"/>
      <w:divBdr>
        <w:top w:val="none" w:sz="0" w:space="0" w:color="auto"/>
        <w:left w:val="none" w:sz="0" w:space="0" w:color="auto"/>
        <w:bottom w:val="none" w:sz="0" w:space="0" w:color="auto"/>
        <w:right w:val="none" w:sz="0" w:space="0" w:color="auto"/>
      </w:divBdr>
      <w:divsChild>
        <w:div w:id="222955027">
          <w:marLeft w:val="0"/>
          <w:marRight w:val="0"/>
          <w:marTop w:val="0"/>
          <w:marBottom w:val="0"/>
          <w:divBdr>
            <w:top w:val="none" w:sz="0" w:space="0" w:color="auto"/>
            <w:left w:val="none" w:sz="0" w:space="0" w:color="auto"/>
            <w:bottom w:val="none" w:sz="0" w:space="0" w:color="auto"/>
            <w:right w:val="none" w:sz="0" w:space="0" w:color="auto"/>
          </w:divBdr>
        </w:div>
        <w:div w:id="222955033">
          <w:marLeft w:val="0"/>
          <w:marRight w:val="0"/>
          <w:marTop w:val="0"/>
          <w:marBottom w:val="0"/>
          <w:divBdr>
            <w:top w:val="none" w:sz="0" w:space="0" w:color="auto"/>
            <w:left w:val="none" w:sz="0" w:space="0" w:color="auto"/>
            <w:bottom w:val="none" w:sz="0" w:space="0" w:color="auto"/>
            <w:right w:val="none" w:sz="0" w:space="0" w:color="auto"/>
          </w:divBdr>
        </w:div>
        <w:div w:id="222955035">
          <w:marLeft w:val="0"/>
          <w:marRight w:val="0"/>
          <w:marTop w:val="0"/>
          <w:marBottom w:val="0"/>
          <w:divBdr>
            <w:top w:val="none" w:sz="0" w:space="0" w:color="auto"/>
            <w:left w:val="none" w:sz="0" w:space="0" w:color="auto"/>
            <w:bottom w:val="none" w:sz="0" w:space="0" w:color="auto"/>
            <w:right w:val="none" w:sz="0" w:space="0" w:color="auto"/>
          </w:divBdr>
        </w:div>
        <w:div w:id="222955036">
          <w:marLeft w:val="0"/>
          <w:marRight w:val="0"/>
          <w:marTop w:val="0"/>
          <w:marBottom w:val="0"/>
          <w:divBdr>
            <w:top w:val="none" w:sz="0" w:space="0" w:color="auto"/>
            <w:left w:val="none" w:sz="0" w:space="0" w:color="auto"/>
            <w:bottom w:val="none" w:sz="0" w:space="0" w:color="auto"/>
            <w:right w:val="none" w:sz="0" w:space="0" w:color="auto"/>
          </w:divBdr>
        </w:div>
        <w:div w:id="222955037">
          <w:marLeft w:val="0"/>
          <w:marRight w:val="0"/>
          <w:marTop w:val="0"/>
          <w:marBottom w:val="0"/>
          <w:divBdr>
            <w:top w:val="none" w:sz="0" w:space="0" w:color="auto"/>
            <w:left w:val="none" w:sz="0" w:space="0" w:color="auto"/>
            <w:bottom w:val="none" w:sz="0" w:space="0" w:color="auto"/>
            <w:right w:val="none" w:sz="0" w:space="0" w:color="auto"/>
          </w:divBdr>
        </w:div>
        <w:div w:id="222955040">
          <w:marLeft w:val="0"/>
          <w:marRight w:val="0"/>
          <w:marTop w:val="0"/>
          <w:marBottom w:val="0"/>
          <w:divBdr>
            <w:top w:val="none" w:sz="0" w:space="0" w:color="auto"/>
            <w:left w:val="none" w:sz="0" w:space="0" w:color="auto"/>
            <w:bottom w:val="none" w:sz="0" w:space="0" w:color="auto"/>
            <w:right w:val="none" w:sz="0" w:space="0" w:color="auto"/>
          </w:divBdr>
        </w:div>
        <w:div w:id="222955041">
          <w:marLeft w:val="0"/>
          <w:marRight w:val="0"/>
          <w:marTop w:val="0"/>
          <w:marBottom w:val="0"/>
          <w:divBdr>
            <w:top w:val="none" w:sz="0" w:space="0" w:color="auto"/>
            <w:left w:val="none" w:sz="0" w:space="0" w:color="auto"/>
            <w:bottom w:val="none" w:sz="0" w:space="0" w:color="auto"/>
            <w:right w:val="none" w:sz="0" w:space="0" w:color="auto"/>
          </w:divBdr>
        </w:div>
        <w:div w:id="222955044">
          <w:marLeft w:val="0"/>
          <w:marRight w:val="0"/>
          <w:marTop w:val="0"/>
          <w:marBottom w:val="0"/>
          <w:divBdr>
            <w:top w:val="none" w:sz="0" w:space="0" w:color="auto"/>
            <w:left w:val="none" w:sz="0" w:space="0" w:color="auto"/>
            <w:bottom w:val="none" w:sz="0" w:space="0" w:color="auto"/>
            <w:right w:val="none" w:sz="0" w:space="0" w:color="auto"/>
          </w:divBdr>
        </w:div>
        <w:div w:id="222955045">
          <w:marLeft w:val="0"/>
          <w:marRight w:val="0"/>
          <w:marTop w:val="0"/>
          <w:marBottom w:val="0"/>
          <w:divBdr>
            <w:top w:val="none" w:sz="0" w:space="0" w:color="auto"/>
            <w:left w:val="none" w:sz="0" w:space="0" w:color="auto"/>
            <w:bottom w:val="none" w:sz="0" w:space="0" w:color="auto"/>
            <w:right w:val="none" w:sz="0" w:space="0" w:color="auto"/>
          </w:divBdr>
        </w:div>
        <w:div w:id="222955049">
          <w:marLeft w:val="0"/>
          <w:marRight w:val="0"/>
          <w:marTop w:val="0"/>
          <w:marBottom w:val="0"/>
          <w:divBdr>
            <w:top w:val="none" w:sz="0" w:space="0" w:color="auto"/>
            <w:left w:val="none" w:sz="0" w:space="0" w:color="auto"/>
            <w:bottom w:val="none" w:sz="0" w:space="0" w:color="auto"/>
            <w:right w:val="none" w:sz="0" w:space="0" w:color="auto"/>
          </w:divBdr>
        </w:div>
        <w:div w:id="222955062">
          <w:marLeft w:val="0"/>
          <w:marRight w:val="0"/>
          <w:marTop w:val="0"/>
          <w:marBottom w:val="0"/>
          <w:divBdr>
            <w:top w:val="none" w:sz="0" w:space="0" w:color="auto"/>
            <w:left w:val="none" w:sz="0" w:space="0" w:color="auto"/>
            <w:bottom w:val="none" w:sz="0" w:space="0" w:color="auto"/>
            <w:right w:val="none" w:sz="0" w:space="0" w:color="auto"/>
          </w:divBdr>
        </w:div>
        <w:div w:id="222955066">
          <w:marLeft w:val="0"/>
          <w:marRight w:val="0"/>
          <w:marTop w:val="0"/>
          <w:marBottom w:val="0"/>
          <w:divBdr>
            <w:top w:val="none" w:sz="0" w:space="0" w:color="auto"/>
            <w:left w:val="none" w:sz="0" w:space="0" w:color="auto"/>
            <w:bottom w:val="none" w:sz="0" w:space="0" w:color="auto"/>
            <w:right w:val="none" w:sz="0" w:space="0" w:color="auto"/>
          </w:divBdr>
        </w:div>
      </w:divsChild>
    </w:div>
    <w:div w:id="222955029">
      <w:marLeft w:val="0"/>
      <w:marRight w:val="0"/>
      <w:marTop w:val="0"/>
      <w:marBottom w:val="0"/>
      <w:divBdr>
        <w:top w:val="none" w:sz="0" w:space="0" w:color="auto"/>
        <w:left w:val="none" w:sz="0" w:space="0" w:color="auto"/>
        <w:bottom w:val="none" w:sz="0" w:space="0" w:color="auto"/>
        <w:right w:val="none" w:sz="0" w:space="0" w:color="auto"/>
      </w:divBdr>
    </w:div>
    <w:div w:id="222955038">
      <w:marLeft w:val="0"/>
      <w:marRight w:val="0"/>
      <w:marTop w:val="0"/>
      <w:marBottom w:val="0"/>
      <w:divBdr>
        <w:top w:val="none" w:sz="0" w:space="0" w:color="auto"/>
        <w:left w:val="none" w:sz="0" w:space="0" w:color="auto"/>
        <w:bottom w:val="none" w:sz="0" w:space="0" w:color="auto"/>
        <w:right w:val="none" w:sz="0" w:space="0" w:color="auto"/>
      </w:divBdr>
    </w:div>
    <w:div w:id="222955039">
      <w:marLeft w:val="60"/>
      <w:marRight w:val="60"/>
      <w:marTop w:val="60"/>
      <w:marBottom w:val="15"/>
      <w:divBdr>
        <w:top w:val="none" w:sz="0" w:space="0" w:color="auto"/>
        <w:left w:val="none" w:sz="0" w:space="0" w:color="auto"/>
        <w:bottom w:val="none" w:sz="0" w:space="0" w:color="auto"/>
        <w:right w:val="none" w:sz="0" w:space="0" w:color="auto"/>
      </w:divBdr>
      <w:divsChild>
        <w:div w:id="222955031">
          <w:marLeft w:val="0"/>
          <w:marRight w:val="0"/>
          <w:marTop w:val="0"/>
          <w:marBottom w:val="0"/>
          <w:divBdr>
            <w:top w:val="none" w:sz="0" w:space="0" w:color="auto"/>
            <w:left w:val="none" w:sz="0" w:space="0" w:color="auto"/>
            <w:bottom w:val="none" w:sz="0" w:space="0" w:color="auto"/>
            <w:right w:val="none" w:sz="0" w:space="0" w:color="auto"/>
          </w:divBdr>
        </w:div>
        <w:div w:id="222955032">
          <w:marLeft w:val="0"/>
          <w:marRight w:val="0"/>
          <w:marTop w:val="0"/>
          <w:marBottom w:val="0"/>
          <w:divBdr>
            <w:top w:val="none" w:sz="0" w:space="0" w:color="auto"/>
            <w:left w:val="none" w:sz="0" w:space="0" w:color="auto"/>
            <w:bottom w:val="none" w:sz="0" w:space="0" w:color="auto"/>
            <w:right w:val="none" w:sz="0" w:space="0" w:color="auto"/>
          </w:divBdr>
        </w:div>
        <w:div w:id="222955034">
          <w:marLeft w:val="0"/>
          <w:marRight w:val="0"/>
          <w:marTop w:val="0"/>
          <w:marBottom w:val="0"/>
          <w:divBdr>
            <w:top w:val="none" w:sz="0" w:space="0" w:color="auto"/>
            <w:left w:val="none" w:sz="0" w:space="0" w:color="auto"/>
            <w:bottom w:val="none" w:sz="0" w:space="0" w:color="auto"/>
            <w:right w:val="none" w:sz="0" w:space="0" w:color="auto"/>
          </w:divBdr>
        </w:div>
        <w:div w:id="222955042">
          <w:marLeft w:val="0"/>
          <w:marRight w:val="0"/>
          <w:marTop w:val="0"/>
          <w:marBottom w:val="0"/>
          <w:divBdr>
            <w:top w:val="none" w:sz="0" w:space="0" w:color="auto"/>
            <w:left w:val="none" w:sz="0" w:space="0" w:color="auto"/>
            <w:bottom w:val="none" w:sz="0" w:space="0" w:color="auto"/>
            <w:right w:val="none" w:sz="0" w:space="0" w:color="auto"/>
          </w:divBdr>
        </w:div>
        <w:div w:id="222955046">
          <w:marLeft w:val="0"/>
          <w:marRight w:val="0"/>
          <w:marTop w:val="0"/>
          <w:marBottom w:val="0"/>
          <w:divBdr>
            <w:top w:val="none" w:sz="0" w:space="0" w:color="auto"/>
            <w:left w:val="none" w:sz="0" w:space="0" w:color="auto"/>
            <w:bottom w:val="none" w:sz="0" w:space="0" w:color="auto"/>
            <w:right w:val="none" w:sz="0" w:space="0" w:color="auto"/>
          </w:divBdr>
        </w:div>
        <w:div w:id="222955048">
          <w:marLeft w:val="0"/>
          <w:marRight w:val="0"/>
          <w:marTop w:val="0"/>
          <w:marBottom w:val="0"/>
          <w:divBdr>
            <w:top w:val="none" w:sz="0" w:space="0" w:color="auto"/>
            <w:left w:val="none" w:sz="0" w:space="0" w:color="auto"/>
            <w:bottom w:val="none" w:sz="0" w:space="0" w:color="auto"/>
            <w:right w:val="none" w:sz="0" w:space="0" w:color="auto"/>
          </w:divBdr>
        </w:div>
        <w:div w:id="222955050">
          <w:marLeft w:val="0"/>
          <w:marRight w:val="0"/>
          <w:marTop w:val="0"/>
          <w:marBottom w:val="0"/>
          <w:divBdr>
            <w:top w:val="none" w:sz="0" w:space="0" w:color="auto"/>
            <w:left w:val="none" w:sz="0" w:space="0" w:color="auto"/>
            <w:bottom w:val="none" w:sz="0" w:space="0" w:color="auto"/>
            <w:right w:val="none" w:sz="0" w:space="0" w:color="auto"/>
          </w:divBdr>
        </w:div>
        <w:div w:id="222955053">
          <w:marLeft w:val="0"/>
          <w:marRight w:val="0"/>
          <w:marTop w:val="0"/>
          <w:marBottom w:val="0"/>
          <w:divBdr>
            <w:top w:val="none" w:sz="0" w:space="0" w:color="auto"/>
            <w:left w:val="none" w:sz="0" w:space="0" w:color="auto"/>
            <w:bottom w:val="none" w:sz="0" w:space="0" w:color="auto"/>
            <w:right w:val="none" w:sz="0" w:space="0" w:color="auto"/>
          </w:divBdr>
        </w:div>
        <w:div w:id="222955055">
          <w:marLeft w:val="0"/>
          <w:marRight w:val="0"/>
          <w:marTop w:val="0"/>
          <w:marBottom w:val="0"/>
          <w:divBdr>
            <w:top w:val="none" w:sz="0" w:space="0" w:color="auto"/>
            <w:left w:val="none" w:sz="0" w:space="0" w:color="auto"/>
            <w:bottom w:val="none" w:sz="0" w:space="0" w:color="auto"/>
            <w:right w:val="none" w:sz="0" w:space="0" w:color="auto"/>
          </w:divBdr>
        </w:div>
        <w:div w:id="222955056">
          <w:marLeft w:val="0"/>
          <w:marRight w:val="0"/>
          <w:marTop w:val="0"/>
          <w:marBottom w:val="0"/>
          <w:divBdr>
            <w:top w:val="none" w:sz="0" w:space="0" w:color="auto"/>
            <w:left w:val="none" w:sz="0" w:space="0" w:color="auto"/>
            <w:bottom w:val="none" w:sz="0" w:space="0" w:color="auto"/>
            <w:right w:val="none" w:sz="0" w:space="0" w:color="auto"/>
          </w:divBdr>
        </w:div>
        <w:div w:id="222955060">
          <w:marLeft w:val="0"/>
          <w:marRight w:val="0"/>
          <w:marTop w:val="0"/>
          <w:marBottom w:val="0"/>
          <w:divBdr>
            <w:top w:val="none" w:sz="0" w:space="0" w:color="auto"/>
            <w:left w:val="none" w:sz="0" w:space="0" w:color="auto"/>
            <w:bottom w:val="none" w:sz="0" w:space="0" w:color="auto"/>
            <w:right w:val="none" w:sz="0" w:space="0" w:color="auto"/>
          </w:divBdr>
        </w:div>
        <w:div w:id="222955067">
          <w:marLeft w:val="0"/>
          <w:marRight w:val="0"/>
          <w:marTop w:val="0"/>
          <w:marBottom w:val="0"/>
          <w:divBdr>
            <w:top w:val="none" w:sz="0" w:space="0" w:color="auto"/>
            <w:left w:val="none" w:sz="0" w:space="0" w:color="auto"/>
            <w:bottom w:val="none" w:sz="0" w:space="0" w:color="auto"/>
            <w:right w:val="none" w:sz="0" w:space="0" w:color="auto"/>
          </w:divBdr>
        </w:div>
      </w:divsChild>
    </w:div>
    <w:div w:id="222955043">
      <w:marLeft w:val="0"/>
      <w:marRight w:val="0"/>
      <w:marTop w:val="0"/>
      <w:marBottom w:val="0"/>
      <w:divBdr>
        <w:top w:val="none" w:sz="0" w:space="0" w:color="auto"/>
        <w:left w:val="none" w:sz="0" w:space="0" w:color="auto"/>
        <w:bottom w:val="none" w:sz="0" w:space="0" w:color="auto"/>
        <w:right w:val="none" w:sz="0" w:space="0" w:color="auto"/>
      </w:divBdr>
    </w:div>
    <w:div w:id="222955047">
      <w:marLeft w:val="0"/>
      <w:marRight w:val="0"/>
      <w:marTop w:val="0"/>
      <w:marBottom w:val="0"/>
      <w:divBdr>
        <w:top w:val="none" w:sz="0" w:space="0" w:color="auto"/>
        <w:left w:val="none" w:sz="0" w:space="0" w:color="auto"/>
        <w:bottom w:val="none" w:sz="0" w:space="0" w:color="auto"/>
        <w:right w:val="none" w:sz="0" w:space="0" w:color="auto"/>
      </w:divBdr>
    </w:div>
    <w:div w:id="222955051">
      <w:marLeft w:val="0"/>
      <w:marRight w:val="0"/>
      <w:marTop w:val="0"/>
      <w:marBottom w:val="0"/>
      <w:divBdr>
        <w:top w:val="none" w:sz="0" w:space="0" w:color="auto"/>
        <w:left w:val="none" w:sz="0" w:space="0" w:color="auto"/>
        <w:bottom w:val="none" w:sz="0" w:space="0" w:color="auto"/>
        <w:right w:val="none" w:sz="0" w:space="0" w:color="auto"/>
      </w:divBdr>
    </w:div>
    <w:div w:id="222955052">
      <w:marLeft w:val="0"/>
      <w:marRight w:val="0"/>
      <w:marTop w:val="0"/>
      <w:marBottom w:val="0"/>
      <w:divBdr>
        <w:top w:val="none" w:sz="0" w:space="0" w:color="auto"/>
        <w:left w:val="none" w:sz="0" w:space="0" w:color="auto"/>
        <w:bottom w:val="none" w:sz="0" w:space="0" w:color="auto"/>
        <w:right w:val="none" w:sz="0" w:space="0" w:color="auto"/>
      </w:divBdr>
    </w:div>
    <w:div w:id="222955057">
      <w:marLeft w:val="0"/>
      <w:marRight w:val="0"/>
      <w:marTop w:val="0"/>
      <w:marBottom w:val="0"/>
      <w:divBdr>
        <w:top w:val="none" w:sz="0" w:space="0" w:color="auto"/>
        <w:left w:val="none" w:sz="0" w:space="0" w:color="auto"/>
        <w:bottom w:val="none" w:sz="0" w:space="0" w:color="auto"/>
        <w:right w:val="none" w:sz="0" w:space="0" w:color="auto"/>
      </w:divBdr>
    </w:div>
    <w:div w:id="222955059">
      <w:marLeft w:val="60"/>
      <w:marRight w:val="60"/>
      <w:marTop w:val="60"/>
      <w:marBottom w:val="15"/>
      <w:divBdr>
        <w:top w:val="none" w:sz="0" w:space="0" w:color="auto"/>
        <w:left w:val="none" w:sz="0" w:space="0" w:color="auto"/>
        <w:bottom w:val="none" w:sz="0" w:space="0" w:color="auto"/>
        <w:right w:val="none" w:sz="0" w:space="0" w:color="auto"/>
      </w:divBdr>
      <w:divsChild>
        <w:div w:id="222955028">
          <w:marLeft w:val="0"/>
          <w:marRight w:val="0"/>
          <w:marTop w:val="0"/>
          <w:marBottom w:val="0"/>
          <w:divBdr>
            <w:top w:val="none" w:sz="0" w:space="0" w:color="auto"/>
            <w:left w:val="none" w:sz="0" w:space="0" w:color="auto"/>
            <w:bottom w:val="none" w:sz="0" w:space="0" w:color="auto"/>
            <w:right w:val="none" w:sz="0" w:space="0" w:color="auto"/>
          </w:divBdr>
        </w:div>
        <w:div w:id="222955030">
          <w:marLeft w:val="0"/>
          <w:marRight w:val="0"/>
          <w:marTop w:val="0"/>
          <w:marBottom w:val="0"/>
          <w:divBdr>
            <w:top w:val="none" w:sz="0" w:space="0" w:color="auto"/>
            <w:left w:val="none" w:sz="0" w:space="0" w:color="auto"/>
            <w:bottom w:val="none" w:sz="0" w:space="0" w:color="auto"/>
            <w:right w:val="none" w:sz="0" w:space="0" w:color="auto"/>
          </w:divBdr>
        </w:div>
        <w:div w:id="222955054">
          <w:marLeft w:val="0"/>
          <w:marRight w:val="0"/>
          <w:marTop w:val="0"/>
          <w:marBottom w:val="0"/>
          <w:divBdr>
            <w:top w:val="none" w:sz="0" w:space="0" w:color="auto"/>
            <w:left w:val="none" w:sz="0" w:space="0" w:color="auto"/>
            <w:bottom w:val="none" w:sz="0" w:space="0" w:color="auto"/>
            <w:right w:val="none" w:sz="0" w:space="0" w:color="auto"/>
          </w:divBdr>
        </w:div>
        <w:div w:id="222955058">
          <w:marLeft w:val="0"/>
          <w:marRight w:val="0"/>
          <w:marTop w:val="0"/>
          <w:marBottom w:val="0"/>
          <w:divBdr>
            <w:top w:val="none" w:sz="0" w:space="0" w:color="auto"/>
            <w:left w:val="none" w:sz="0" w:space="0" w:color="auto"/>
            <w:bottom w:val="none" w:sz="0" w:space="0" w:color="auto"/>
            <w:right w:val="none" w:sz="0" w:space="0" w:color="auto"/>
          </w:divBdr>
        </w:div>
        <w:div w:id="222955063">
          <w:marLeft w:val="0"/>
          <w:marRight w:val="0"/>
          <w:marTop w:val="0"/>
          <w:marBottom w:val="0"/>
          <w:divBdr>
            <w:top w:val="none" w:sz="0" w:space="0" w:color="auto"/>
            <w:left w:val="none" w:sz="0" w:space="0" w:color="auto"/>
            <w:bottom w:val="none" w:sz="0" w:space="0" w:color="auto"/>
            <w:right w:val="none" w:sz="0" w:space="0" w:color="auto"/>
          </w:divBdr>
        </w:div>
        <w:div w:id="222955064">
          <w:marLeft w:val="0"/>
          <w:marRight w:val="0"/>
          <w:marTop w:val="0"/>
          <w:marBottom w:val="0"/>
          <w:divBdr>
            <w:top w:val="none" w:sz="0" w:space="0" w:color="auto"/>
            <w:left w:val="none" w:sz="0" w:space="0" w:color="auto"/>
            <w:bottom w:val="none" w:sz="0" w:space="0" w:color="auto"/>
            <w:right w:val="none" w:sz="0" w:space="0" w:color="auto"/>
          </w:divBdr>
        </w:div>
      </w:divsChild>
    </w:div>
    <w:div w:id="222955061">
      <w:marLeft w:val="0"/>
      <w:marRight w:val="0"/>
      <w:marTop w:val="0"/>
      <w:marBottom w:val="0"/>
      <w:divBdr>
        <w:top w:val="none" w:sz="0" w:space="0" w:color="auto"/>
        <w:left w:val="none" w:sz="0" w:space="0" w:color="auto"/>
        <w:bottom w:val="none" w:sz="0" w:space="0" w:color="auto"/>
        <w:right w:val="none" w:sz="0" w:space="0" w:color="auto"/>
      </w:divBdr>
    </w:div>
    <w:div w:id="222955065">
      <w:marLeft w:val="0"/>
      <w:marRight w:val="0"/>
      <w:marTop w:val="0"/>
      <w:marBottom w:val="0"/>
      <w:divBdr>
        <w:top w:val="none" w:sz="0" w:space="0" w:color="auto"/>
        <w:left w:val="none" w:sz="0" w:space="0" w:color="auto"/>
        <w:bottom w:val="none" w:sz="0" w:space="0" w:color="auto"/>
        <w:right w:val="none" w:sz="0" w:space="0" w:color="auto"/>
      </w:divBdr>
    </w:div>
    <w:div w:id="625619036">
      <w:bodyDiv w:val="1"/>
      <w:marLeft w:val="0"/>
      <w:marRight w:val="0"/>
      <w:marTop w:val="0"/>
      <w:marBottom w:val="0"/>
      <w:divBdr>
        <w:top w:val="none" w:sz="0" w:space="0" w:color="auto"/>
        <w:left w:val="none" w:sz="0" w:space="0" w:color="auto"/>
        <w:bottom w:val="none" w:sz="0" w:space="0" w:color="auto"/>
        <w:right w:val="none" w:sz="0" w:space="0" w:color="auto"/>
      </w:divBdr>
    </w:div>
    <w:div w:id="966358037">
      <w:bodyDiv w:val="1"/>
      <w:marLeft w:val="0"/>
      <w:marRight w:val="0"/>
      <w:marTop w:val="0"/>
      <w:marBottom w:val="0"/>
      <w:divBdr>
        <w:top w:val="none" w:sz="0" w:space="0" w:color="auto"/>
        <w:left w:val="none" w:sz="0" w:space="0" w:color="auto"/>
        <w:bottom w:val="none" w:sz="0" w:space="0" w:color="auto"/>
        <w:right w:val="none" w:sz="0" w:space="0" w:color="auto"/>
      </w:divBdr>
    </w:div>
    <w:div w:id="1172643289">
      <w:bodyDiv w:val="1"/>
      <w:marLeft w:val="0"/>
      <w:marRight w:val="0"/>
      <w:marTop w:val="0"/>
      <w:marBottom w:val="0"/>
      <w:divBdr>
        <w:top w:val="none" w:sz="0" w:space="0" w:color="auto"/>
        <w:left w:val="none" w:sz="0" w:space="0" w:color="auto"/>
        <w:bottom w:val="none" w:sz="0" w:space="0" w:color="auto"/>
        <w:right w:val="none" w:sz="0" w:space="0" w:color="auto"/>
      </w:divBdr>
    </w:div>
    <w:div w:id="1303803395">
      <w:bodyDiv w:val="1"/>
      <w:marLeft w:val="0"/>
      <w:marRight w:val="0"/>
      <w:marTop w:val="0"/>
      <w:marBottom w:val="0"/>
      <w:divBdr>
        <w:top w:val="none" w:sz="0" w:space="0" w:color="auto"/>
        <w:left w:val="none" w:sz="0" w:space="0" w:color="auto"/>
        <w:bottom w:val="none" w:sz="0" w:space="0" w:color="auto"/>
        <w:right w:val="none" w:sz="0" w:space="0" w:color="auto"/>
      </w:divBdr>
    </w:div>
    <w:div w:id="1632059203">
      <w:bodyDiv w:val="1"/>
      <w:marLeft w:val="0"/>
      <w:marRight w:val="0"/>
      <w:marTop w:val="0"/>
      <w:marBottom w:val="0"/>
      <w:divBdr>
        <w:top w:val="none" w:sz="0" w:space="0" w:color="auto"/>
        <w:left w:val="none" w:sz="0" w:space="0" w:color="auto"/>
        <w:bottom w:val="none" w:sz="0" w:space="0" w:color="auto"/>
        <w:right w:val="none" w:sz="0" w:space="0" w:color="auto"/>
      </w:divBdr>
    </w:div>
    <w:div w:id="20173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rship@adphil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dwphiladelphi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johnson@archphil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romeri@archphila.org" TargetMode="External"/><Relationship Id="rId4" Type="http://schemas.openxmlformats.org/officeDocument/2006/relationships/webSettings" Target="webSettings.xml"/><Relationship Id="rId9" Type="http://schemas.openxmlformats.org/officeDocument/2006/relationships/hyperlink" Target="mailto:fr.dgill@archphil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OFFICE FOR WORSHIP</vt:lpstr>
    </vt:vector>
  </TitlesOfParts>
  <Company>Archdiocese Of Philadelphia</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WORSHIP</dc:title>
  <dc:subject/>
  <dc:creator>FRDGILL</dc:creator>
  <cp:keywords/>
  <dc:description/>
  <cp:lastModifiedBy>Father Dennis Gill</cp:lastModifiedBy>
  <cp:revision>5</cp:revision>
  <cp:lastPrinted>2014-02-14T14:37:00Z</cp:lastPrinted>
  <dcterms:created xsi:type="dcterms:W3CDTF">2014-06-02T23:55:00Z</dcterms:created>
  <dcterms:modified xsi:type="dcterms:W3CDTF">2014-06-17T20:40:00Z</dcterms:modified>
</cp:coreProperties>
</file>