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6E6389" w:rsidRDefault="001D7834" w:rsidP="00292BFF">
      <w:pPr>
        <w:jc w:val="center"/>
        <w:rPr>
          <w:rFonts w:ascii="Palatino Linotype" w:hAnsi="Palatino Linotype"/>
          <w:b/>
          <w:sz w:val="28"/>
          <w:szCs w:val="24"/>
        </w:rPr>
      </w:pPr>
      <w:bookmarkStart w:id="0" w:name="_GoBack"/>
      <w:bookmarkEnd w:id="0"/>
      <w:r w:rsidRPr="006E6389">
        <w:rPr>
          <w:rFonts w:ascii="Palatino Linotype" w:hAnsi="Palatino Linotype"/>
          <w:b/>
          <w:sz w:val="28"/>
          <w:szCs w:val="24"/>
        </w:rPr>
        <w:t>OFFICE FOR DIVINE WORSHIP</w:t>
      </w:r>
    </w:p>
    <w:p w:rsidR="007D568F" w:rsidRPr="006E6389" w:rsidRDefault="00EC1243" w:rsidP="00292BFF">
      <w:pPr>
        <w:jc w:val="center"/>
        <w:rPr>
          <w:rFonts w:ascii="Palatino Linotype" w:hAnsi="Palatino Linotype"/>
          <w:b/>
          <w:sz w:val="28"/>
          <w:szCs w:val="24"/>
        </w:rPr>
      </w:pPr>
      <w:r w:rsidRPr="006E6389">
        <w:rPr>
          <w:rFonts w:ascii="Palatino Linotype" w:hAnsi="Palatino Linotype"/>
          <w:b/>
          <w:sz w:val="28"/>
          <w:szCs w:val="24"/>
        </w:rPr>
        <w:t>JANUARY 201</w:t>
      </w:r>
      <w:r w:rsidR="00CA0447">
        <w:rPr>
          <w:rFonts w:ascii="Palatino Linotype" w:hAnsi="Palatino Linotype"/>
          <w:b/>
          <w:sz w:val="28"/>
          <w:szCs w:val="24"/>
        </w:rPr>
        <w:t>6</w:t>
      </w:r>
    </w:p>
    <w:p w:rsidR="007D568F" w:rsidRPr="0068631D" w:rsidRDefault="007D568F" w:rsidP="001C7799">
      <w:pPr>
        <w:jc w:val="center"/>
        <w:rPr>
          <w:rFonts w:ascii="Palatino Linotype" w:hAnsi="Palatino Linotype"/>
          <w:szCs w:val="24"/>
        </w:rPr>
      </w:pPr>
    </w:p>
    <w:p w:rsidR="00FC5C92" w:rsidRPr="0068631D" w:rsidRDefault="006E6389" w:rsidP="006E6389">
      <w:pPr>
        <w:jc w:val="center"/>
        <w:rPr>
          <w:rFonts w:ascii="Palatino Linotype" w:hAnsi="Palatino Linotype"/>
          <w:b/>
          <w:szCs w:val="24"/>
        </w:rPr>
      </w:pPr>
      <w:r>
        <w:rPr>
          <w:rFonts w:ascii="Palatino Linotype" w:hAnsi="Palatino Linotype"/>
          <w:b/>
          <w:szCs w:val="24"/>
        </w:rPr>
        <w:t>Website for the Office for Divine W</w:t>
      </w:r>
      <w:r w:rsidRPr="0068631D">
        <w:rPr>
          <w:rFonts w:ascii="Palatino Linotype" w:hAnsi="Palatino Linotype"/>
          <w:b/>
          <w:szCs w:val="24"/>
        </w:rPr>
        <w:t>orship</w:t>
      </w:r>
    </w:p>
    <w:p w:rsidR="00FC5C92" w:rsidRPr="0068631D" w:rsidRDefault="00FC5C92" w:rsidP="00FC5C92">
      <w:pPr>
        <w:autoSpaceDE w:val="0"/>
        <w:autoSpaceDN w:val="0"/>
        <w:adjustRightInd w:val="0"/>
        <w:jc w:val="center"/>
        <w:rPr>
          <w:rFonts w:ascii="Palatino Linotype" w:hAnsi="Palatino Linotype"/>
          <w:b/>
          <w:szCs w:val="24"/>
        </w:rPr>
      </w:pPr>
      <w:r w:rsidRPr="0068631D">
        <w:rPr>
          <w:rFonts w:ascii="Palatino Linotype" w:hAnsi="Palatino Linotype"/>
          <w:b/>
          <w:szCs w:val="24"/>
        </w:rPr>
        <w:t>Website:</w:t>
      </w:r>
      <w:r w:rsidRPr="0068631D">
        <w:rPr>
          <w:rFonts w:ascii="Palatino Linotype" w:hAnsi="Palatino Linotype"/>
          <w:b/>
          <w:szCs w:val="24"/>
        </w:rPr>
        <w:tab/>
      </w:r>
      <w:hyperlink r:id="rId7" w:history="1">
        <w:r w:rsidRPr="0068631D">
          <w:rPr>
            <w:rStyle w:val="Hyperlink"/>
            <w:rFonts w:ascii="Palatino Linotype" w:hAnsi="Palatino Linotype"/>
            <w:b/>
            <w:szCs w:val="24"/>
          </w:rPr>
          <w:t>www.odwphiladelphia.org</w:t>
        </w:r>
      </w:hyperlink>
      <w:r w:rsidRPr="0068631D">
        <w:rPr>
          <w:rFonts w:ascii="Palatino Linotype" w:hAnsi="Palatino Linotype"/>
          <w:b/>
          <w:szCs w:val="24"/>
        </w:rPr>
        <w:t xml:space="preserve"> </w:t>
      </w:r>
    </w:p>
    <w:p w:rsidR="00FC5C92" w:rsidRPr="0068631D" w:rsidRDefault="00FC5C92" w:rsidP="001C7799">
      <w:pPr>
        <w:jc w:val="center"/>
        <w:rPr>
          <w:rFonts w:ascii="Palatino Linotype" w:hAnsi="Palatino Linotype"/>
          <w:szCs w:val="24"/>
        </w:rPr>
      </w:pPr>
    </w:p>
    <w:p w:rsidR="007D568F" w:rsidRPr="0068631D" w:rsidRDefault="007D568F" w:rsidP="00292BFF">
      <w:pPr>
        <w:jc w:val="center"/>
        <w:rPr>
          <w:rFonts w:ascii="Palatino Linotype" w:hAnsi="Palatino Linotype"/>
          <w:b/>
          <w:szCs w:val="24"/>
        </w:rPr>
      </w:pPr>
      <w:r w:rsidRPr="0068631D">
        <w:rPr>
          <w:rFonts w:ascii="Palatino Linotype" w:hAnsi="Palatino Linotype"/>
          <w:b/>
          <w:szCs w:val="24"/>
        </w:rPr>
        <w:t>Contact information for the Office for Divine Worship</w:t>
      </w:r>
    </w:p>
    <w:p w:rsidR="007D568F" w:rsidRPr="0068631D" w:rsidRDefault="00CA0447" w:rsidP="00292BFF">
      <w:pPr>
        <w:jc w:val="center"/>
        <w:rPr>
          <w:rFonts w:ascii="Palatino Linotype" w:hAnsi="Palatino Linotype"/>
          <w:szCs w:val="24"/>
        </w:rPr>
      </w:pPr>
      <w:r>
        <w:rPr>
          <w:rFonts w:ascii="Palatino Linotype" w:hAnsi="Palatino Linotype"/>
          <w:szCs w:val="24"/>
        </w:rPr>
        <w:t xml:space="preserve">Phone: </w:t>
      </w:r>
      <w:r w:rsidR="007D568F" w:rsidRPr="0068631D">
        <w:rPr>
          <w:rFonts w:ascii="Palatino Linotype" w:hAnsi="Palatino Linotype"/>
          <w:szCs w:val="24"/>
        </w:rPr>
        <w:t>215-587-3537</w:t>
      </w:r>
    </w:p>
    <w:p w:rsidR="000B0E4E" w:rsidRPr="0068631D" w:rsidRDefault="007D568F" w:rsidP="00292BFF">
      <w:pPr>
        <w:jc w:val="center"/>
        <w:rPr>
          <w:rStyle w:val="Hyperlink"/>
          <w:rFonts w:ascii="Palatino Linotype" w:hAnsi="Palatino Linotype"/>
          <w:szCs w:val="24"/>
        </w:rPr>
      </w:pPr>
      <w:r w:rsidRPr="0068631D">
        <w:rPr>
          <w:rFonts w:ascii="Palatino Linotype" w:hAnsi="Palatino Linotype"/>
          <w:szCs w:val="24"/>
        </w:rPr>
        <w:t>Email:</w:t>
      </w:r>
      <w:r w:rsidRPr="0068631D">
        <w:rPr>
          <w:rFonts w:ascii="Palatino Linotype" w:hAnsi="Palatino Linotype"/>
          <w:szCs w:val="24"/>
        </w:rPr>
        <w:tab/>
      </w:r>
      <w:hyperlink r:id="rId8" w:history="1">
        <w:r w:rsidR="00B60258" w:rsidRPr="0068631D">
          <w:rPr>
            <w:rStyle w:val="Hyperlink"/>
            <w:rFonts w:ascii="Palatino Linotype" w:hAnsi="Palatino Linotype"/>
            <w:szCs w:val="24"/>
          </w:rPr>
          <w:t>worship@archphila.org</w:t>
        </w:r>
      </w:hyperlink>
    </w:p>
    <w:p w:rsidR="007D568F" w:rsidRPr="0068631D" w:rsidRDefault="007D568F" w:rsidP="00292BFF">
      <w:pPr>
        <w:jc w:val="center"/>
        <w:rPr>
          <w:rFonts w:ascii="Palatino Linotype" w:hAnsi="Palatino Linotype"/>
          <w:szCs w:val="24"/>
        </w:rPr>
      </w:pPr>
      <w:r w:rsidRPr="0068631D">
        <w:rPr>
          <w:rFonts w:ascii="Palatino Linotype" w:hAnsi="Palatino Linotype"/>
          <w:szCs w:val="24"/>
        </w:rPr>
        <w:t>Reverend Gerald Dennis Gill, Director</w:t>
      </w:r>
    </w:p>
    <w:p w:rsidR="007D568F" w:rsidRPr="0068631D" w:rsidRDefault="00322DA8" w:rsidP="00292BFF">
      <w:pPr>
        <w:autoSpaceDE w:val="0"/>
        <w:autoSpaceDN w:val="0"/>
        <w:adjustRightInd w:val="0"/>
        <w:jc w:val="center"/>
        <w:rPr>
          <w:rFonts w:ascii="Palatino Linotype" w:hAnsi="Palatino Linotype"/>
          <w:szCs w:val="24"/>
        </w:rPr>
      </w:pPr>
      <w:hyperlink r:id="rId9" w:history="1">
        <w:r w:rsidR="007D568F" w:rsidRPr="0068631D">
          <w:rPr>
            <w:rStyle w:val="Hyperlink"/>
            <w:rFonts w:ascii="Palatino Linotype" w:hAnsi="Palatino Linotype"/>
            <w:szCs w:val="24"/>
          </w:rPr>
          <w:t>fr.dgill@archphila.org</w:t>
        </w:r>
      </w:hyperlink>
    </w:p>
    <w:p w:rsidR="007D568F" w:rsidRPr="0068631D" w:rsidRDefault="007D568F" w:rsidP="007C4CE8">
      <w:pPr>
        <w:jc w:val="center"/>
        <w:rPr>
          <w:rFonts w:ascii="Palatino Linotype" w:hAnsi="Palatino Linotype"/>
          <w:szCs w:val="24"/>
        </w:rPr>
      </w:pPr>
    </w:p>
    <w:p w:rsidR="006756E1" w:rsidRPr="0068631D" w:rsidRDefault="006756E1" w:rsidP="00292BFF">
      <w:pPr>
        <w:autoSpaceDE w:val="0"/>
        <w:autoSpaceDN w:val="0"/>
        <w:adjustRightInd w:val="0"/>
        <w:jc w:val="center"/>
        <w:rPr>
          <w:rFonts w:ascii="Palatino Linotype" w:hAnsi="Palatino Linotype"/>
          <w:szCs w:val="24"/>
        </w:rPr>
      </w:pPr>
      <w:r w:rsidRPr="0068631D">
        <w:rPr>
          <w:rFonts w:ascii="Palatino Linotype" w:hAnsi="Palatino Linotype"/>
          <w:szCs w:val="24"/>
        </w:rPr>
        <w:t>Ms. Jean E. Madden, Associate Director</w:t>
      </w:r>
    </w:p>
    <w:p w:rsidR="006756E1" w:rsidRPr="0068631D" w:rsidRDefault="00322DA8" w:rsidP="00292BFF">
      <w:pPr>
        <w:autoSpaceDE w:val="0"/>
        <w:autoSpaceDN w:val="0"/>
        <w:adjustRightInd w:val="0"/>
        <w:jc w:val="center"/>
        <w:rPr>
          <w:rStyle w:val="Hyperlink"/>
          <w:rFonts w:ascii="Palatino Linotype" w:hAnsi="Palatino Linotype"/>
          <w:szCs w:val="24"/>
        </w:rPr>
      </w:pPr>
      <w:hyperlink r:id="rId10" w:history="1">
        <w:r w:rsidR="004535A4" w:rsidRPr="0068631D">
          <w:rPr>
            <w:rStyle w:val="Hyperlink"/>
            <w:rFonts w:ascii="Palatino Linotype" w:hAnsi="Palatino Linotype"/>
            <w:szCs w:val="24"/>
          </w:rPr>
          <w:t>jmadden@archphila.org</w:t>
        </w:r>
      </w:hyperlink>
    </w:p>
    <w:p w:rsidR="00292BFF" w:rsidRDefault="00292BFF" w:rsidP="00292BFF">
      <w:pPr>
        <w:pStyle w:val="Heading2"/>
        <w:spacing w:before="0" w:beforeAutospacing="0" w:after="0" w:afterAutospacing="0"/>
        <w:ind w:left="720"/>
        <w:rPr>
          <w:rFonts w:ascii="Palatino Linotype" w:hAnsi="Palatino Linotype"/>
          <w:b w:val="0"/>
          <w:sz w:val="24"/>
          <w:szCs w:val="24"/>
        </w:rPr>
      </w:pPr>
    </w:p>
    <w:p w:rsidR="00292BFF" w:rsidRDefault="007D568F" w:rsidP="00292BFF">
      <w:pPr>
        <w:pStyle w:val="Heading2"/>
        <w:spacing w:before="0" w:beforeAutospacing="0" w:after="0" w:afterAutospacing="0"/>
        <w:ind w:left="720"/>
        <w:jc w:val="center"/>
        <w:rPr>
          <w:rFonts w:ascii="Palatino Linotype" w:hAnsi="Palatino Linotype"/>
          <w:b w:val="0"/>
          <w:sz w:val="24"/>
          <w:szCs w:val="24"/>
        </w:rPr>
      </w:pPr>
      <w:r w:rsidRPr="0068631D">
        <w:rPr>
          <w:rFonts w:ascii="Palatino Linotype" w:hAnsi="Palatino Linotype"/>
          <w:b w:val="0"/>
          <w:sz w:val="24"/>
          <w:szCs w:val="24"/>
        </w:rPr>
        <w:t>Mrs. Mary Ann J</w:t>
      </w:r>
      <w:r w:rsidR="000B0E4E" w:rsidRPr="0068631D">
        <w:rPr>
          <w:rFonts w:ascii="Palatino Linotype" w:hAnsi="Palatino Linotype"/>
          <w:b w:val="0"/>
          <w:sz w:val="24"/>
          <w:szCs w:val="24"/>
        </w:rPr>
        <w:t xml:space="preserve">ohnson, Program Coordinator and </w:t>
      </w:r>
      <w:r w:rsidRPr="0068631D">
        <w:rPr>
          <w:rFonts w:ascii="Palatino Linotype" w:hAnsi="Palatino Linotype"/>
          <w:b w:val="0"/>
          <w:sz w:val="24"/>
          <w:szCs w:val="24"/>
        </w:rPr>
        <w:t>Secretar</w:t>
      </w:r>
      <w:r w:rsidR="00292BFF">
        <w:rPr>
          <w:rFonts w:ascii="Palatino Linotype" w:hAnsi="Palatino Linotype"/>
          <w:b w:val="0"/>
          <w:sz w:val="24"/>
          <w:szCs w:val="24"/>
        </w:rPr>
        <w:t>y</w:t>
      </w:r>
    </w:p>
    <w:p w:rsidR="00AE7086" w:rsidRPr="0068631D" w:rsidRDefault="00322DA8" w:rsidP="00292BFF">
      <w:pPr>
        <w:pStyle w:val="Heading2"/>
        <w:spacing w:before="0" w:beforeAutospacing="0" w:after="0" w:afterAutospacing="0"/>
        <w:ind w:left="720"/>
        <w:jc w:val="center"/>
        <w:rPr>
          <w:rFonts w:ascii="Palatino Linotype" w:hAnsi="Palatino Linotype"/>
          <w:b w:val="0"/>
          <w:sz w:val="24"/>
          <w:szCs w:val="24"/>
        </w:rPr>
      </w:pPr>
      <w:hyperlink r:id="rId11" w:history="1">
        <w:r w:rsidR="007D568F" w:rsidRPr="0068631D">
          <w:rPr>
            <w:rStyle w:val="Hyperlink"/>
            <w:rFonts w:ascii="Palatino Linotype" w:hAnsi="Palatino Linotype"/>
            <w:b w:val="0"/>
            <w:sz w:val="24"/>
            <w:szCs w:val="24"/>
          </w:rPr>
          <w:t>majohnson@archphila.org</w:t>
        </w:r>
      </w:hyperlink>
    </w:p>
    <w:p w:rsidR="00292BFF" w:rsidRDefault="00292BFF" w:rsidP="00292BFF">
      <w:pPr>
        <w:rPr>
          <w:rFonts w:ascii="Bradley Hand ITC" w:hAnsi="Bradley Hand ITC"/>
          <w:b/>
          <w:sz w:val="28"/>
          <w:szCs w:val="24"/>
        </w:rPr>
      </w:pPr>
    </w:p>
    <w:p w:rsidR="00292BFF" w:rsidRPr="00FF0753" w:rsidRDefault="00292BFF" w:rsidP="00292BFF">
      <w:pPr>
        <w:rPr>
          <w:rFonts w:ascii="Bradley Hand ITC" w:hAnsi="Bradley Hand ITC"/>
          <w:b/>
          <w:sz w:val="28"/>
          <w:szCs w:val="24"/>
        </w:rPr>
      </w:pPr>
      <w:r w:rsidRPr="00FF0753">
        <w:rPr>
          <w:rFonts w:ascii="Bradley Hand ITC" w:hAnsi="Bradley Hand ITC"/>
          <w:b/>
          <w:sz w:val="28"/>
          <w:szCs w:val="24"/>
        </w:rPr>
        <w:t>OBSERVANCE OF THE</w:t>
      </w:r>
      <w:r w:rsidR="00620028">
        <w:rPr>
          <w:rFonts w:ascii="Bradley Hand ITC" w:hAnsi="Bradley Hand ITC"/>
          <w:b/>
          <w:sz w:val="28"/>
          <w:szCs w:val="24"/>
        </w:rPr>
        <w:t xml:space="preserve"> EXTRAORDINARY</w:t>
      </w:r>
      <w:r w:rsidRPr="00FF0753">
        <w:rPr>
          <w:rFonts w:ascii="Bradley Hand ITC" w:hAnsi="Bradley Hand ITC"/>
          <w:b/>
          <w:sz w:val="28"/>
          <w:szCs w:val="24"/>
        </w:rPr>
        <w:t xml:space="preserve"> JUBILEE YEAR OF MERCY</w:t>
      </w:r>
    </w:p>
    <w:p w:rsidR="00292BFF" w:rsidRPr="00FF0753" w:rsidRDefault="00292BFF" w:rsidP="00292BFF">
      <w:pPr>
        <w:rPr>
          <w:rFonts w:ascii="Bradley Hand ITC" w:hAnsi="Bradley Hand ITC"/>
          <w:b/>
          <w:sz w:val="28"/>
          <w:szCs w:val="24"/>
        </w:rPr>
      </w:pPr>
      <w:r w:rsidRPr="00FF0753">
        <w:rPr>
          <w:rFonts w:ascii="Bradley Hand ITC" w:hAnsi="Bradley Hand ITC"/>
          <w:b/>
          <w:sz w:val="28"/>
          <w:szCs w:val="24"/>
        </w:rPr>
        <w:t>ARCHDIOCESE OF PHILADELPHIA</w:t>
      </w:r>
    </w:p>
    <w:p w:rsidR="00292BFF" w:rsidRPr="00750610" w:rsidRDefault="00292BFF" w:rsidP="00292BFF">
      <w:pPr>
        <w:rPr>
          <w:rFonts w:ascii="Palatino Linotype" w:hAnsi="Palatino Linotype"/>
          <w:szCs w:val="24"/>
        </w:rPr>
      </w:pPr>
    </w:p>
    <w:p w:rsidR="00292BFF" w:rsidRPr="00750610" w:rsidRDefault="00292BFF" w:rsidP="00292BFF">
      <w:pPr>
        <w:jc w:val="center"/>
        <w:rPr>
          <w:rFonts w:ascii="Palatino Linotype" w:hAnsi="Palatino Linotype"/>
          <w:i/>
          <w:szCs w:val="24"/>
        </w:rPr>
      </w:pPr>
      <w:r w:rsidRPr="00750610">
        <w:rPr>
          <w:rFonts w:ascii="Palatino Linotype" w:hAnsi="Palatino Linotype"/>
          <w:i/>
          <w:szCs w:val="24"/>
        </w:rPr>
        <w:t>December 8, 2015,</w:t>
      </w:r>
      <w:r>
        <w:rPr>
          <w:rFonts w:ascii="Palatino Linotype" w:hAnsi="Palatino Linotype"/>
          <w:i/>
          <w:szCs w:val="24"/>
        </w:rPr>
        <w:t xml:space="preserve"> </w:t>
      </w:r>
      <w:r w:rsidRPr="00750610">
        <w:rPr>
          <w:rFonts w:ascii="Palatino Linotype" w:hAnsi="Palatino Linotype"/>
          <w:i/>
          <w:szCs w:val="24"/>
        </w:rPr>
        <w:t>the Solemnity of the Immaculate Conception of the Blessed Virgin Mary,</w:t>
      </w:r>
    </w:p>
    <w:p w:rsidR="00292BFF" w:rsidRPr="00750610" w:rsidRDefault="00292BFF" w:rsidP="00292BFF">
      <w:pPr>
        <w:jc w:val="center"/>
        <w:rPr>
          <w:rFonts w:ascii="Palatino Linotype" w:hAnsi="Palatino Linotype"/>
          <w:i/>
          <w:szCs w:val="24"/>
        </w:rPr>
      </w:pPr>
      <w:proofErr w:type="gramStart"/>
      <w:r>
        <w:rPr>
          <w:rFonts w:ascii="Palatino Linotype" w:hAnsi="Palatino Linotype"/>
          <w:i/>
          <w:szCs w:val="24"/>
        </w:rPr>
        <w:t>through</w:t>
      </w:r>
      <w:proofErr w:type="gramEnd"/>
      <w:r>
        <w:rPr>
          <w:rFonts w:ascii="Palatino Linotype" w:hAnsi="Palatino Linotype"/>
          <w:i/>
          <w:szCs w:val="24"/>
        </w:rPr>
        <w:t xml:space="preserve"> </w:t>
      </w:r>
      <w:r w:rsidRPr="00750610">
        <w:rPr>
          <w:rFonts w:ascii="Palatino Linotype" w:hAnsi="Palatino Linotype"/>
          <w:i/>
          <w:szCs w:val="24"/>
        </w:rPr>
        <w:t>November 20, 2016,</w:t>
      </w:r>
      <w:r>
        <w:rPr>
          <w:rFonts w:ascii="Palatino Linotype" w:hAnsi="Palatino Linotype"/>
          <w:i/>
          <w:szCs w:val="24"/>
        </w:rPr>
        <w:t xml:space="preserve"> </w:t>
      </w:r>
      <w:r w:rsidRPr="00750610">
        <w:rPr>
          <w:rFonts w:ascii="Palatino Linotype" w:hAnsi="Palatino Linotype"/>
          <w:i/>
          <w:szCs w:val="24"/>
        </w:rPr>
        <w:t>the Solemnity of Our Lord Jesus Christ, King of the Universe</w:t>
      </w:r>
    </w:p>
    <w:p w:rsidR="00292BFF" w:rsidRDefault="00292BFF" w:rsidP="00292BFF">
      <w:pPr>
        <w:jc w:val="center"/>
        <w:rPr>
          <w:rFonts w:ascii="Palatino Linotype" w:hAnsi="Palatino Linotype"/>
          <w:i/>
          <w:szCs w:val="24"/>
        </w:rPr>
      </w:pPr>
      <w:r w:rsidRPr="00750610">
        <w:rPr>
          <w:rFonts w:ascii="Palatino Linotype" w:hAnsi="Palatino Linotype"/>
          <w:i/>
          <w:szCs w:val="24"/>
        </w:rPr>
        <w:t>(50</w:t>
      </w:r>
      <w:r w:rsidRPr="00750610">
        <w:rPr>
          <w:rFonts w:ascii="Palatino Linotype" w:hAnsi="Palatino Linotype"/>
          <w:i/>
          <w:szCs w:val="24"/>
          <w:vertAlign w:val="superscript"/>
        </w:rPr>
        <w:t>th</w:t>
      </w:r>
      <w:r w:rsidRPr="00750610">
        <w:rPr>
          <w:rFonts w:ascii="Palatino Linotype" w:hAnsi="Palatino Linotype"/>
          <w:i/>
          <w:szCs w:val="24"/>
        </w:rPr>
        <w:t xml:space="preserve"> Anniversary of the Closing of the Second Vatican Council)</w:t>
      </w:r>
    </w:p>
    <w:p w:rsidR="00620028" w:rsidRDefault="00620028" w:rsidP="00292BFF">
      <w:pPr>
        <w:jc w:val="center"/>
        <w:rPr>
          <w:rFonts w:ascii="Palatino Linotype" w:hAnsi="Palatino Linotype"/>
          <w:i/>
          <w:szCs w:val="24"/>
        </w:rPr>
      </w:pPr>
    </w:p>
    <w:p w:rsidR="00620028" w:rsidRDefault="00620028" w:rsidP="00292BFF">
      <w:pPr>
        <w:jc w:val="center"/>
        <w:rPr>
          <w:rFonts w:ascii="Palatino Linotype" w:hAnsi="Palatino Linotype"/>
          <w:i/>
          <w:szCs w:val="24"/>
        </w:rPr>
      </w:pPr>
      <w:r>
        <w:rPr>
          <w:rFonts w:ascii="Palatino Linotype" w:hAnsi="Palatino Linotype"/>
          <w:i/>
          <w:szCs w:val="24"/>
        </w:rPr>
        <w:t xml:space="preserve">The Jubilee Year of Mercy opened in the local Churches throughout the world on December 13, 2015, </w:t>
      </w:r>
    </w:p>
    <w:p w:rsidR="00620028" w:rsidRPr="00750610" w:rsidRDefault="00620028" w:rsidP="00292BFF">
      <w:pPr>
        <w:jc w:val="center"/>
        <w:rPr>
          <w:rFonts w:ascii="Palatino Linotype" w:hAnsi="Palatino Linotype"/>
          <w:i/>
          <w:szCs w:val="24"/>
        </w:rPr>
      </w:pPr>
      <w:proofErr w:type="gramStart"/>
      <w:r>
        <w:rPr>
          <w:rFonts w:ascii="Palatino Linotype" w:hAnsi="Palatino Linotype"/>
          <w:i/>
          <w:szCs w:val="24"/>
        </w:rPr>
        <w:t>the</w:t>
      </w:r>
      <w:proofErr w:type="gramEnd"/>
      <w:r>
        <w:rPr>
          <w:rFonts w:ascii="Palatino Linotype" w:hAnsi="Palatino Linotype"/>
          <w:i/>
          <w:szCs w:val="24"/>
        </w:rPr>
        <w:t xml:space="preserve"> Third Sunday of Advent.</w:t>
      </w:r>
    </w:p>
    <w:p w:rsidR="00292BFF" w:rsidRPr="00750610" w:rsidRDefault="00292BFF" w:rsidP="00292BFF">
      <w:pPr>
        <w:rPr>
          <w:rFonts w:ascii="Palatino Linotype" w:hAnsi="Palatino Linotype"/>
          <w:szCs w:val="24"/>
        </w:rPr>
      </w:pPr>
    </w:p>
    <w:p w:rsidR="00292BFF" w:rsidRDefault="00292BFF" w:rsidP="00292BFF">
      <w:pPr>
        <w:jc w:val="center"/>
        <w:rPr>
          <w:rFonts w:ascii="Palatino Linotype" w:hAnsi="Palatino Linotype"/>
          <w:szCs w:val="24"/>
        </w:rPr>
      </w:pPr>
      <w:r>
        <w:rPr>
          <w:rFonts w:ascii="Palatino Linotype" w:hAnsi="Palatino Linotype"/>
          <w:szCs w:val="24"/>
        </w:rPr>
        <w:t>Website for Archdiocesan Observance of the Jubilee,</w:t>
      </w:r>
    </w:p>
    <w:p w:rsidR="00292BFF" w:rsidRDefault="00322DA8" w:rsidP="00292BFF">
      <w:pPr>
        <w:jc w:val="center"/>
        <w:rPr>
          <w:rFonts w:ascii="Palatino Linotype" w:hAnsi="Palatino Linotype"/>
          <w:szCs w:val="24"/>
        </w:rPr>
      </w:pPr>
      <w:hyperlink r:id="rId12" w:history="1">
        <w:r w:rsidR="00292BFF" w:rsidRPr="00021072">
          <w:rPr>
            <w:rStyle w:val="Hyperlink"/>
            <w:rFonts w:ascii="Palatino Linotype" w:hAnsi="Palatino Linotype"/>
            <w:szCs w:val="24"/>
          </w:rPr>
          <w:t>http://archphila.org/mercy/</w:t>
        </w:r>
      </w:hyperlink>
      <w:r w:rsidR="00292BFF">
        <w:rPr>
          <w:rFonts w:ascii="Palatino Linotype" w:hAnsi="Palatino Linotype"/>
          <w:szCs w:val="24"/>
        </w:rPr>
        <w:t xml:space="preserve">. </w:t>
      </w:r>
    </w:p>
    <w:p w:rsidR="00292BFF" w:rsidRDefault="00292BFF" w:rsidP="005553A4">
      <w:pPr>
        <w:rPr>
          <w:rFonts w:ascii="Palatino Linotype" w:hAnsi="Palatino Linotype"/>
          <w:szCs w:val="24"/>
        </w:rPr>
      </w:pPr>
    </w:p>
    <w:p w:rsidR="00620028" w:rsidRDefault="00620028" w:rsidP="005553A4">
      <w:pPr>
        <w:rPr>
          <w:rFonts w:ascii="Bradley Hand ITC" w:hAnsi="Bradley Hand ITC"/>
          <w:b/>
          <w:sz w:val="28"/>
          <w:szCs w:val="24"/>
        </w:rPr>
      </w:pPr>
    </w:p>
    <w:p w:rsidR="001D7834" w:rsidRPr="006E6389" w:rsidRDefault="005553A4" w:rsidP="005553A4">
      <w:pPr>
        <w:rPr>
          <w:rFonts w:ascii="Bradley Hand ITC" w:hAnsi="Bradley Hand ITC"/>
          <w:b/>
          <w:sz w:val="28"/>
          <w:szCs w:val="24"/>
        </w:rPr>
      </w:pPr>
      <w:r w:rsidRPr="006E6389">
        <w:rPr>
          <w:rFonts w:ascii="Bradley Hand ITC" w:hAnsi="Bradley Hand ITC"/>
          <w:b/>
          <w:sz w:val="28"/>
          <w:szCs w:val="24"/>
        </w:rPr>
        <w:t>LITURGICAL</w:t>
      </w:r>
      <w:r w:rsidR="0014096E" w:rsidRPr="006E6389">
        <w:rPr>
          <w:rFonts w:ascii="Bradley Hand ITC" w:hAnsi="Bradley Hand ITC"/>
          <w:b/>
          <w:sz w:val="28"/>
          <w:szCs w:val="24"/>
        </w:rPr>
        <w:t xml:space="preserve"> and CIVIC</w:t>
      </w:r>
      <w:r w:rsidRPr="006E6389">
        <w:rPr>
          <w:rFonts w:ascii="Bradley Hand ITC" w:hAnsi="Bradley Hand ITC"/>
          <w:b/>
          <w:sz w:val="28"/>
          <w:szCs w:val="24"/>
        </w:rPr>
        <w:t xml:space="preserve"> CALENDAR ITEMS</w:t>
      </w:r>
    </w:p>
    <w:p w:rsidR="00A009E5" w:rsidRPr="0068631D" w:rsidRDefault="00A009E5" w:rsidP="00A009E5">
      <w:pPr>
        <w:pStyle w:val="Default"/>
        <w:rPr>
          <w:rFonts w:ascii="Palatino Linotype" w:hAnsi="Palatino Linotype"/>
        </w:rPr>
      </w:pPr>
    </w:p>
    <w:p w:rsidR="00911C62" w:rsidRPr="0068631D" w:rsidRDefault="001D7834" w:rsidP="00911C62">
      <w:pPr>
        <w:jc w:val="both"/>
        <w:rPr>
          <w:rFonts w:ascii="Palatino Linotype" w:hAnsi="Palatino Linotype"/>
          <w:b/>
          <w:szCs w:val="24"/>
        </w:rPr>
      </w:pPr>
      <w:r w:rsidRPr="0068631D">
        <w:rPr>
          <w:rFonts w:ascii="Palatino Linotype" w:hAnsi="Palatino Linotype"/>
          <w:b/>
          <w:szCs w:val="24"/>
        </w:rPr>
        <w:t>THE OCTAVE DAY OF THE NATIVITY OF THE LORD:</w:t>
      </w:r>
    </w:p>
    <w:p w:rsidR="00911C62" w:rsidRPr="0068631D" w:rsidRDefault="001D7834" w:rsidP="00911C62">
      <w:pPr>
        <w:jc w:val="both"/>
        <w:rPr>
          <w:rFonts w:ascii="Palatino Linotype" w:hAnsi="Palatino Linotype"/>
          <w:b/>
          <w:szCs w:val="24"/>
        </w:rPr>
      </w:pPr>
      <w:r w:rsidRPr="0068631D">
        <w:rPr>
          <w:rFonts w:ascii="Palatino Linotype" w:hAnsi="Palatino Linotype"/>
          <w:b/>
          <w:szCs w:val="24"/>
        </w:rPr>
        <w:t>THE SOLEMNITY OF MARY, THE HOLY MOTHER OF GOD</w:t>
      </w:r>
    </w:p>
    <w:p w:rsidR="00911C62" w:rsidRPr="0068631D" w:rsidRDefault="00CA0447" w:rsidP="00911C62">
      <w:pPr>
        <w:jc w:val="both"/>
        <w:rPr>
          <w:rFonts w:ascii="Palatino Linotype" w:hAnsi="Palatino Linotype"/>
          <w:b/>
          <w:szCs w:val="24"/>
        </w:rPr>
      </w:pPr>
      <w:r>
        <w:rPr>
          <w:rFonts w:ascii="Palatino Linotype" w:hAnsi="Palatino Linotype"/>
          <w:b/>
          <w:szCs w:val="24"/>
        </w:rPr>
        <w:t>Fri</w:t>
      </w:r>
      <w:r w:rsidR="00911C62" w:rsidRPr="0068631D">
        <w:rPr>
          <w:rFonts w:ascii="Palatino Linotype" w:hAnsi="Palatino Linotype"/>
          <w:b/>
          <w:szCs w:val="24"/>
        </w:rPr>
        <w:t>day, January 1, 201</w:t>
      </w:r>
      <w:r>
        <w:rPr>
          <w:rFonts w:ascii="Palatino Linotype" w:hAnsi="Palatino Linotype"/>
          <w:b/>
          <w:szCs w:val="24"/>
        </w:rPr>
        <w:t>6</w:t>
      </w:r>
      <w:r w:rsidR="00911C62" w:rsidRPr="0068631D">
        <w:rPr>
          <w:rFonts w:ascii="Palatino Linotype" w:hAnsi="Palatino Linotype"/>
          <w:b/>
          <w:szCs w:val="24"/>
        </w:rPr>
        <w:t>, is a Holy Day of Obligation</w:t>
      </w:r>
      <w:r w:rsidR="001D7834" w:rsidRPr="0068631D">
        <w:rPr>
          <w:rFonts w:ascii="Palatino Linotype" w:hAnsi="Palatino Linotype"/>
          <w:b/>
          <w:szCs w:val="24"/>
        </w:rPr>
        <w:t>.</w:t>
      </w:r>
    </w:p>
    <w:p w:rsidR="001F3666" w:rsidRPr="0068631D" w:rsidRDefault="001F3666" w:rsidP="001F3666">
      <w:pPr>
        <w:jc w:val="both"/>
        <w:rPr>
          <w:rFonts w:ascii="Palatino Linotype" w:hAnsi="Palatino Linotype"/>
          <w:b/>
          <w:szCs w:val="24"/>
        </w:rPr>
      </w:pPr>
    </w:p>
    <w:p w:rsidR="00292BFF" w:rsidRDefault="00292BFF" w:rsidP="00AC11A6">
      <w:pPr>
        <w:jc w:val="both"/>
        <w:rPr>
          <w:rFonts w:ascii="Palatino Linotype" w:hAnsi="Palatino Linotype"/>
          <w:b/>
          <w:szCs w:val="24"/>
        </w:rPr>
      </w:pPr>
    </w:p>
    <w:p w:rsidR="00AC11A6" w:rsidRPr="0068631D" w:rsidRDefault="001D7834" w:rsidP="00AC11A6">
      <w:pPr>
        <w:jc w:val="both"/>
        <w:rPr>
          <w:rFonts w:ascii="Palatino Linotype" w:hAnsi="Palatino Linotype"/>
          <w:b/>
          <w:szCs w:val="24"/>
        </w:rPr>
      </w:pPr>
      <w:r w:rsidRPr="0068631D">
        <w:rPr>
          <w:rFonts w:ascii="Palatino Linotype" w:hAnsi="Palatino Linotype"/>
          <w:b/>
          <w:szCs w:val="24"/>
        </w:rPr>
        <w:lastRenderedPageBreak/>
        <w:t>FEAST OF SAINT JOHN NEUMANN</w:t>
      </w:r>
    </w:p>
    <w:p w:rsidR="00AC11A6" w:rsidRPr="0068631D" w:rsidRDefault="00CA0447" w:rsidP="00AC11A6">
      <w:pPr>
        <w:jc w:val="both"/>
        <w:rPr>
          <w:rFonts w:ascii="Palatino Linotype" w:hAnsi="Palatino Linotype"/>
          <w:b/>
          <w:szCs w:val="24"/>
        </w:rPr>
      </w:pPr>
      <w:r>
        <w:rPr>
          <w:rFonts w:ascii="Palatino Linotype" w:hAnsi="Palatino Linotype"/>
          <w:b/>
          <w:szCs w:val="24"/>
        </w:rPr>
        <w:t>Tues</w:t>
      </w:r>
      <w:r w:rsidR="001F7322">
        <w:rPr>
          <w:rFonts w:ascii="Palatino Linotype" w:hAnsi="Palatino Linotype"/>
          <w:b/>
          <w:szCs w:val="24"/>
        </w:rPr>
        <w:t>day, January 5, 2016</w:t>
      </w:r>
    </w:p>
    <w:p w:rsidR="00AC11A6" w:rsidRPr="0068631D" w:rsidRDefault="00AC11A6" w:rsidP="00AC11A6">
      <w:pPr>
        <w:jc w:val="both"/>
        <w:rPr>
          <w:rFonts w:ascii="Palatino Linotype" w:hAnsi="Palatino Linotype"/>
          <w:iCs/>
          <w:szCs w:val="24"/>
        </w:rPr>
      </w:pPr>
      <w:r w:rsidRPr="0068631D">
        <w:rPr>
          <w:rFonts w:ascii="Palatino Linotype" w:hAnsi="Palatino Linotype"/>
          <w:iCs/>
          <w:szCs w:val="24"/>
        </w:rPr>
        <w:t xml:space="preserve">The commemoration of Saint John Neumann enjoys the rank of a </w:t>
      </w:r>
      <w:r w:rsidRPr="0068631D">
        <w:rPr>
          <w:rFonts w:ascii="Palatino Linotype" w:hAnsi="Palatino Linotype"/>
          <w:i/>
          <w:iCs/>
          <w:szCs w:val="24"/>
        </w:rPr>
        <w:t>feast</w:t>
      </w:r>
      <w:r w:rsidRPr="0068631D">
        <w:rPr>
          <w:rFonts w:ascii="Palatino Linotype" w:hAnsi="Palatino Linotype"/>
          <w:iCs/>
          <w:szCs w:val="24"/>
        </w:rPr>
        <w:t xml:space="preserve"> in the Archdiocese of Philadelphia for both the celebration of Mass and the Divine Office. Therefore, both at Mass and for the Liturgy of the Hours those features proper to a </w:t>
      </w:r>
      <w:r w:rsidRPr="0068631D">
        <w:rPr>
          <w:rFonts w:ascii="Palatino Linotype" w:hAnsi="Palatino Linotype"/>
          <w:i/>
          <w:iCs/>
          <w:szCs w:val="24"/>
        </w:rPr>
        <w:t>feast</w:t>
      </w:r>
      <w:r w:rsidRPr="0068631D">
        <w:rPr>
          <w:rFonts w:ascii="Palatino Linotype" w:hAnsi="Palatino Linotype"/>
          <w:iCs/>
          <w:szCs w:val="24"/>
        </w:rPr>
        <w:t xml:space="preserve"> are observed.</w:t>
      </w:r>
    </w:p>
    <w:p w:rsidR="007613B1" w:rsidRPr="0068631D" w:rsidRDefault="007613B1" w:rsidP="00444EC8">
      <w:pPr>
        <w:jc w:val="both"/>
        <w:rPr>
          <w:rFonts w:ascii="Palatino Linotype" w:hAnsi="Palatino Linotype"/>
          <w:b/>
          <w:szCs w:val="24"/>
        </w:rPr>
      </w:pPr>
    </w:p>
    <w:p w:rsidR="00EC1243" w:rsidRPr="0068631D" w:rsidRDefault="00EC1243" w:rsidP="00EC1243">
      <w:pPr>
        <w:jc w:val="both"/>
        <w:rPr>
          <w:rFonts w:ascii="Palatino Linotype" w:hAnsi="Palatino Linotype"/>
          <w:b/>
          <w:szCs w:val="24"/>
        </w:rPr>
      </w:pPr>
      <w:r w:rsidRPr="0068631D">
        <w:rPr>
          <w:rFonts w:ascii="Palatino Linotype" w:hAnsi="Palatino Linotype"/>
          <w:b/>
          <w:szCs w:val="24"/>
        </w:rPr>
        <w:t>WEEK OF PRAYER FOR CHRISTIAN UNITY</w:t>
      </w:r>
    </w:p>
    <w:p w:rsidR="00EC1243" w:rsidRPr="0068631D" w:rsidRDefault="00CA0447" w:rsidP="00EC1243">
      <w:pPr>
        <w:jc w:val="both"/>
        <w:rPr>
          <w:rFonts w:ascii="Palatino Linotype" w:hAnsi="Palatino Linotype"/>
          <w:b/>
          <w:szCs w:val="24"/>
        </w:rPr>
      </w:pPr>
      <w:r>
        <w:rPr>
          <w:rFonts w:ascii="Palatino Linotype" w:hAnsi="Palatino Linotype"/>
          <w:b/>
          <w:szCs w:val="24"/>
        </w:rPr>
        <w:t>Mon</w:t>
      </w:r>
      <w:r w:rsidR="00EC1243" w:rsidRPr="0068631D">
        <w:rPr>
          <w:rFonts w:ascii="Palatino Linotype" w:hAnsi="Palatino Linotype"/>
          <w:b/>
          <w:szCs w:val="24"/>
        </w:rPr>
        <w:t>day, January 18, 2</w:t>
      </w:r>
      <w:r w:rsidR="001F7322">
        <w:rPr>
          <w:rFonts w:ascii="Palatino Linotype" w:hAnsi="Palatino Linotype"/>
          <w:b/>
          <w:szCs w:val="24"/>
        </w:rPr>
        <w:t>016</w:t>
      </w:r>
      <w:r>
        <w:rPr>
          <w:rFonts w:ascii="Palatino Linotype" w:hAnsi="Palatino Linotype"/>
          <w:b/>
          <w:szCs w:val="24"/>
        </w:rPr>
        <w:t xml:space="preserve"> through Mon</w:t>
      </w:r>
      <w:r w:rsidR="001F7322">
        <w:rPr>
          <w:rFonts w:ascii="Palatino Linotype" w:hAnsi="Palatino Linotype"/>
          <w:b/>
          <w:szCs w:val="24"/>
        </w:rPr>
        <w:t>day, January 25, 2016</w:t>
      </w:r>
    </w:p>
    <w:p w:rsidR="00EC1243" w:rsidRPr="0068631D" w:rsidRDefault="00EC1243" w:rsidP="00EC1243">
      <w:pPr>
        <w:autoSpaceDE w:val="0"/>
        <w:autoSpaceDN w:val="0"/>
        <w:adjustRightInd w:val="0"/>
        <w:rPr>
          <w:rFonts w:ascii="Palatino Linotype" w:hAnsi="Palatino Linotype"/>
          <w:iCs/>
          <w:szCs w:val="24"/>
        </w:rPr>
      </w:pPr>
    </w:p>
    <w:p w:rsidR="00EC1243" w:rsidRDefault="00EC1243" w:rsidP="0068631D">
      <w:pPr>
        <w:autoSpaceDE w:val="0"/>
        <w:autoSpaceDN w:val="0"/>
        <w:adjustRightInd w:val="0"/>
        <w:jc w:val="both"/>
        <w:rPr>
          <w:rFonts w:ascii="Palatino Linotype" w:hAnsi="Palatino Linotype"/>
          <w:iCs/>
          <w:szCs w:val="24"/>
        </w:rPr>
      </w:pPr>
      <w:r w:rsidRPr="0068631D">
        <w:rPr>
          <w:rFonts w:ascii="Palatino Linotype" w:hAnsi="Palatino Linotype"/>
          <w:iCs/>
          <w:szCs w:val="24"/>
        </w:rPr>
        <w:t>The Week of Prayer for Christian Unity should have, if possible, petitions in the Universal Prayer for this intention. Also, when possible during this week the Mass for the Unity of Christians may be used with the readings of the day and green vestments.</w:t>
      </w:r>
    </w:p>
    <w:p w:rsidR="00620028" w:rsidRPr="0068631D" w:rsidRDefault="000554C3" w:rsidP="0068631D">
      <w:pPr>
        <w:autoSpaceDE w:val="0"/>
        <w:autoSpaceDN w:val="0"/>
        <w:adjustRightInd w:val="0"/>
        <w:jc w:val="both"/>
        <w:rPr>
          <w:rFonts w:ascii="Palatino Linotype" w:hAnsi="Palatino Linotype"/>
          <w:iCs/>
          <w:szCs w:val="24"/>
        </w:rPr>
      </w:pPr>
      <w:r>
        <w:rPr>
          <w:rFonts w:ascii="Palatino Linotype" w:hAnsi="Palatino Linotype"/>
          <w:iCs/>
          <w:szCs w:val="24"/>
        </w:rPr>
        <w:t xml:space="preserve"> </w:t>
      </w:r>
    </w:p>
    <w:p w:rsidR="00EC1243" w:rsidRPr="0068631D" w:rsidRDefault="00EC1243" w:rsidP="0068631D">
      <w:pPr>
        <w:autoSpaceDE w:val="0"/>
        <w:autoSpaceDN w:val="0"/>
        <w:adjustRightInd w:val="0"/>
        <w:jc w:val="both"/>
        <w:rPr>
          <w:rFonts w:ascii="Palatino Linotype" w:hAnsi="Palatino Linotype"/>
          <w:i/>
          <w:iCs/>
          <w:szCs w:val="24"/>
        </w:rPr>
      </w:pPr>
      <w:r w:rsidRPr="0068631D">
        <w:rPr>
          <w:rFonts w:ascii="Palatino Linotype" w:hAnsi="Palatino Linotype"/>
          <w:i/>
          <w:iCs/>
          <w:szCs w:val="24"/>
        </w:rPr>
        <w:t xml:space="preserve">The Pontifical Council for Promoting Christian Unity provides an excellent catechesis and resources for the Week of Prayer for Christian Unity at the following website: </w:t>
      </w:r>
    </w:p>
    <w:p w:rsidR="0068631D" w:rsidRPr="0068631D" w:rsidRDefault="0068631D" w:rsidP="0068631D">
      <w:pPr>
        <w:autoSpaceDE w:val="0"/>
        <w:autoSpaceDN w:val="0"/>
        <w:adjustRightInd w:val="0"/>
        <w:jc w:val="both"/>
        <w:rPr>
          <w:rFonts w:ascii="Palatino Linotype" w:hAnsi="Palatino Linotype"/>
          <w:iCs/>
          <w:szCs w:val="24"/>
        </w:rPr>
      </w:pPr>
    </w:p>
    <w:p w:rsidR="00C400EF" w:rsidRPr="0068631D" w:rsidRDefault="00192B30" w:rsidP="0068631D">
      <w:pPr>
        <w:autoSpaceDE w:val="0"/>
        <w:autoSpaceDN w:val="0"/>
        <w:adjustRightInd w:val="0"/>
        <w:jc w:val="both"/>
        <w:rPr>
          <w:rFonts w:ascii="Palatino Linotype" w:hAnsi="Palatino Linotype" w:cs="Bradley Hand ITC"/>
          <w:b/>
          <w:color w:val="000000"/>
          <w:szCs w:val="24"/>
        </w:rPr>
      </w:pPr>
      <w:r w:rsidRPr="00192B30">
        <w:rPr>
          <w:rFonts w:ascii="Palatino Linotype" w:hAnsi="Palatino Linotype"/>
          <w:i/>
          <w:iCs/>
          <w:szCs w:val="24"/>
        </w:rPr>
        <w:t>http://www.vatican.va/roman_curia/pontifical_councils/chrstuni/weeks-prayer-doc/rc_pc_chrstuni_doc_20150526_week-prayer-2016_en.html</w:t>
      </w:r>
      <w:r w:rsidR="00EC1243" w:rsidRPr="0068631D">
        <w:rPr>
          <w:rFonts w:ascii="Palatino Linotype" w:hAnsi="Palatino Linotype"/>
          <w:iCs/>
          <w:szCs w:val="24"/>
        </w:rPr>
        <w:t>.</w:t>
      </w:r>
    </w:p>
    <w:p w:rsidR="007613B1" w:rsidRPr="0068631D" w:rsidRDefault="007613B1" w:rsidP="00F0787D">
      <w:pPr>
        <w:autoSpaceDE w:val="0"/>
        <w:autoSpaceDN w:val="0"/>
        <w:adjustRightInd w:val="0"/>
        <w:rPr>
          <w:rFonts w:ascii="Palatino Linotype" w:hAnsi="Palatino Linotype" w:cs="Bradley Hand ITC"/>
          <w:b/>
          <w:color w:val="000000"/>
          <w:szCs w:val="24"/>
        </w:rPr>
      </w:pPr>
    </w:p>
    <w:p w:rsidR="00671A63" w:rsidRPr="0068631D" w:rsidRDefault="00671A63" w:rsidP="00FD24B4">
      <w:pPr>
        <w:pStyle w:val="Default"/>
        <w:rPr>
          <w:rFonts w:ascii="Palatino Linotype" w:hAnsi="Palatino Linotype"/>
          <w:b/>
          <w:bCs/>
        </w:rPr>
      </w:pPr>
      <w:r w:rsidRPr="0068631D">
        <w:rPr>
          <w:rFonts w:ascii="Palatino Linotype" w:hAnsi="Palatino Linotype"/>
          <w:b/>
          <w:bCs/>
        </w:rPr>
        <w:t>SPECIAL DAY OF PRAYER</w:t>
      </w:r>
    </w:p>
    <w:p w:rsidR="00671A63" w:rsidRPr="0068631D" w:rsidRDefault="00671A63" w:rsidP="00671A63">
      <w:pPr>
        <w:pStyle w:val="Default"/>
        <w:rPr>
          <w:rFonts w:ascii="Palatino Linotype" w:hAnsi="Palatino Linotype"/>
        </w:rPr>
      </w:pPr>
      <w:r w:rsidRPr="0068631D">
        <w:rPr>
          <w:rFonts w:ascii="Palatino Linotype" w:hAnsi="Palatino Linotype"/>
          <w:b/>
          <w:bCs/>
        </w:rPr>
        <w:t>FOR THE DIOCESES OF THE UNITED STATES OF AMERICA</w:t>
      </w:r>
    </w:p>
    <w:p w:rsidR="00671A63" w:rsidRPr="0068631D" w:rsidRDefault="00CA0447" w:rsidP="00671A63">
      <w:pPr>
        <w:pStyle w:val="Default"/>
        <w:rPr>
          <w:rFonts w:ascii="Palatino Linotype" w:hAnsi="Palatino Linotype"/>
          <w:b/>
          <w:bCs/>
        </w:rPr>
      </w:pPr>
      <w:r>
        <w:rPr>
          <w:rFonts w:ascii="Palatino Linotype" w:hAnsi="Palatino Linotype"/>
          <w:b/>
          <w:bCs/>
        </w:rPr>
        <w:t>Fri</w:t>
      </w:r>
      <w:r w:rsidR="00671A63" w:rsidRPr="0068631D">
        <w:rPr>
          <w:rFonts w:ascii="Palatino Linotype" w:hAnsi="Palatino Linotype"/>
          <w:b/>
          <w:bCs/>
        </w:rPr>
        <w:t>day, January 22, 201</w:t>
      </w:r>
      <w:r>
        <w:rPr>
          <w:rFonts w:ascii="Palatino Linotype" w:hAnsi="Palatino Linotype"/>
          <w:b/>
          <w:bCs/>
        </w:rPr>
        <w:t>6</w:t>
      </w:r>
    </w:p>
    <w:p w:rsidR="00671A63" w:rsidRPr="0068631D" w:rsidRDefault="00671A63" w:rsidP="00671A63">
      <w:pPr>
        <w:pStyle w:val="Default"/>
        <w:rPr>
          <w:rFonts w:ascii="Palatino Linotype" w:hAnsi="Palatino Linotype"/>
        </w:rPr>
      </w:pPr>
      <w:r w:rsidRPr="0068631D">
        <w:rPr>
          <w:rFonts w:ascii="Palatino Linotype" w:hAnsi="Palatino Linotype"/>
          <w:b/>
          <w:bCs/>
        </w:rPr>
        <w:t xml:space="preserve"> </w:t>
      </w:r>
    </w:p>
    <w:p w:rsidR="00671A63" w:rsidRPr="0068631D" w:rsidRDefault="00671A63" w:rsidP="006E6389">
      <w:pPr>
        <w:pStyle w:val="Default"/>
        <w:jc w:val="both"/>
        <w:rPr>
          <w:rFonts w:ascii="Palatino Linotype" w:hAnsi="Palatino Linotype"/>
        </w:rPr>
      </w:pPr>
      <w:r w:rsidRPr="0068631D">
        <w:rPr>
          <w:rFonts w:ascii="Palatino Linotype" w:hAnsi="Palatino Linotype"/>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The liturgical celebrations for this day may be the Mass “For Giving Thanks to God for the Gift of Human Life” (no. 48/1 of the Masses and Prayers for Various Needs and Occasions), celebrated with white vestments, of the Mass “For the Preservation of Peace and Justice” (no. 30 of the Masses and Prayers for Various Needs and Occasions), celebrated with violet vestments.</w:t>
      </w:r>
    </w:p>
    <w:p w:rsidR="00671A63" w:rsidRPr="0068631D" w:rsidRDefault="00671A63" w:rsidP="006E6389">
      <w:pPr>
        <w:pStyle w:val="Default"/>
        <w:jc w:val="both"/>
        <w:rPr>
          <w:rFonts w:ascii="Palatino Linotype" w:hAnsi="Palatino Linotype"/>
        </w:rPr>
      </w:pPr>
    </w:p>
    <w:p w:rsidR="006E6389" w:rsidRDefault="00671A63" w:rsidP="00CB5B4C">
      <w:pPr>
        <w:pStyle w:val="Default"/>
        <w:rPr>
          <w:rFonts w:ascii="Palatino Linotype" w:hAnsi="Palatino Linotype"/>
          <w:i/>
        </w:rPr>
      </w:pPr>
      <w:r w:rsidRPr="006E6389">
        <w:rPr>
          <w:rFonts w:ascii="Palatino Linotype" w:hAnsi="Palatino Linotype"/>
          <w:i/>
        </w:rPr>
        <w:t>For additional infor</w:t>
      </w:r>
      <w:r w:rsidR="006E6389">
        <w:rPr>
          <w:rFonts w:ascii="Palatino Linotype" w:hAnsi="Palatino Linotype"/>
          <w:i/>
        </w:rPr>
        <w:t>mation, see the USCCB website at:</w:t>
      </w:r>
    </w:p>
    <w:p w:rsidR="006E6389" w:rsidRDefault="00671A63" w:rsidP="00CB5B4C">
      <w:pPr>
        <w:pStyle w:val="Default"/>
        <w:rPr>
          <w:rFonts w:ascii="Palatino Linotype" w:hAnsi="Palatino Linotype"/>
          <w:i/>
        </w:rPr>
      </w:pPr>
      <w:r w:rsidRPr="006E6389">
        <w:rPr>
          <w:rFonts w:ascii="Palatino Linotype" w:hAnsi="Palatino Linotype"/>
          <w:i/>
        </w:rPr>
        <w:t xml:space="preserve"> </w:t>
      </w:r>
      <w:hyperlink r:id="rId13" w:history="1">
        <w:r w:rsidRPr="006E6389">
          <w:rPr>
            <w:rStyle w:val="Hyperlink"/>
            <w:rFonts w:ascii="Palatino Linotype" w:hAnsi="Palatino Linotype"/>
            <w:i/>
          </w:rPr>
          <w:t>http://www.usccb.org/prayer-and-worship/resources/january-22-day-of-prayer.cfm</w:t>
        </w:r>
      </w:hyperlink>
      <w:r w:rsidR="006E6389">
        <w:rPr>
          <w:rStyle w:val="Hyperlink"/>
          <w:rFonts w:ascii="Palatino Linotype" w:hAnsi="Palatino Linotype"/>
          <w:i/>
        </w:rPr>
        <w:t>.</w:t>
      </w:r>
      <w:r w:rsidRPr="006E6389">
        <w:rPr>
          <w:rFonts w:ascii="Palatino Linotype" w:hAnsi="Palatino Linotype"/>
          <w:i/>
        </w:rPr>
        <w:t xml:space="preserve"> </w:t>
      </w:r>
    </w:p>
    <w:p w:rsidR="006E6389" w:rsidRDefault="006E6389" w:rsidP="00CB5B4C">
      <w:pPr>
        <w:pStyle w:val="Default"/>
        <w:rPr>
          <w:rFonts w:ascii="Palatino Linotype" w:hAnsi="Palatino Linotype"/>
          <w:i/>
        </w:rPr>
      </w:pPr>
    </w:p>
    <w:p w:rsidR="0068631D" w:rsidRPr="006E6389" w:rsidRDefault="0068631D" w:rsidP="006E6389">
      <w:pPr>
        <w:pStyle w:val="Default"/>
        <w:jc w:val="both"/>
        <w:rPr>
          <w:rFonts w:ascii="Palatino Linotype" w:hAnsi="Palatino Linotype"/>
          <w:i/>
        </w:rPr>
      </w:pPr>
      <w:r w:rsidRPr="006E6389">
        <w:rPr>
          <w:rFonts w:ascii="Palatino Linotype" w:hAnsi="Palatino Linotype"/>
          <w:i/>
        </w:rPr>
        <w:t>Intentions for the Universal Prayer for Respect Life can be found on the website of the Office for Divine</w:t>
      </w:r>
      <w:r w:rsidR="006E6389" w:rsidRPr="006E6389">
        <w:rPr>
          <w:rFonts w:ascii="Palatino Linotype" w:hAnsi="Palatino Linotype"/>
          <w:i/>
        </w:rPr>
        <w:t xml:space="preserve"> Worship.</w:t>
      </w:r>
    </w:p>
    <w:p w:rsidR="00671A63" w:rsidRPr="0068631D" w:rsidRDefault="00671A63" w:rsidP="00CB5B4C">
      <w:pPr>
        <w:pStyle w:val="Default"/>
        <w:rPr>
          <w:rFonts w:ascii="Palatino Linotype" w:hAnsi="Palatino Linotype"/>
          <w:b/>
          <w:bCs/>
        </w:rPr>
      </w:pPr>
    </w:p>
    <w:p w:rsidR="00292BFF" w:rsidRDefault="00292BFF" w:rsidP="001F3666">
      <w:pPr>
        <w:autoSpaceDE w:val="0"/>
        <w:autoSpaceDN w:val="0"/>
        <w:adjustRightInd w:val="0"/>
        <w:rPr>
          <w:rFonts w:ascii="Bradley Hand ITC" w:hAnsi="Bradley Hand ITC" w:cs="Bradley Hand ITC"/>
          <w:b/>
          <w:color w:val="000000"/>
          <w:sz w:val="28"/>
          <w:szCs w:val="24"/>
        </w:rPr>
      </w:pPr>
    </w:p>
    <w:p w:rsidR="00292BFF" w:rsidRDefault="00292BFF" w:rsidP="001F3666">
      <w:pPr>
        <w:autoSpaceDE w:val="0"/>
        <w:autoSpaceDN w:val="0"/>
        <w:adjustRightInd w:val="0"/>
        <w:rPr>
          <w:rFonts w:ascii="Bradley Hand ITC" w:hAnsi="Bradley Hand ITC" w:cs="Bradley Hand ITC"/>
          <w:b/>
          <w:color w:val="000000"/>
          <w:sz w:val="28"/>
          <w:szCs w:val="24"/>
        </w:rPr>
      </w:pPr>
    </w:p>
    <w:p w:rsidR="001F3666" w:rsidRPr="006E6389" w:rsidRDefault="001F3666" w:rsidP="001F3666">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t xml:space="preserve">THE YEAR FOR CONSECRATED LIFE </w:t>
      </w:r>
      <w:r w:rsidR="000554C3">
        <w:rPr>
          <w:rFonts w:ascii="Bradley Hand ITC" w:hAnsi="Bradley Hand ITC" w:cs="Bradley Hand ITC"/>
          <w:b/>
          <w:color w:val="000000"/>
          <w:sz w:val="28"/>
          <w:szCs w:val="24"/>
        </w:rPr>
        <w:t>CLOSES NEXT MONTH</w:t>
      </w:r>
    </w:p>
    <w:p w:rsidR="00296206" w:rsidRPr="0068631D" w:rsidRDefault="00296206" w:rsidP="00296206">
      <w:pPr>
        <w:pStyle w:val="Default"/>
        <w:rPr>
          <w:rFonts w:ascii="Palatino Linotype" w:hAnsi="Palatino Linotype"/>
        </w:rPr>
      </w:pPr>
    </w:p>
    <w:p w:rsidR="00296206" w:rsidRPr="0068631D" w:rsidRDefault="00192B30" w:rsidP="006E6389">
      <w:pPr>
        <w:pStyle w:val="Default"/>
        <w:jc w:val="both"/>
        <w:rPr>
          <w:rFonts w:ascii="Palatino Linotype" w:hAnsi="Palatino Linotype"/>
        </w:rPr>
      </w:pPr>
      <w:r>
        <w:rPr>
          <w:rFonts w:ascii="Palatino Linotype" w:hAnsi="Palatino Linotype"/>
        </w:rPr>
        <w:t>The</w:t>
      </w:r>
      <w:r w:rsidR="00296206" w:rsidRPr="0068631D">
        <w:rPr>
          <w:rFonts w:ascii="Palatino Linotype" w:hAnsi="Palatino Linotype"/>
        </w:rPr>
        <w:t xml:space="preserve"> Year of Consecrated Life</w:t>
      </w:r>
      <w:r>
        <w:rPr>
          <w:rFonts w:ascii="Palatino Linotype" w:hAnsi="Palatino Linotype"/>
        </w:rPr>
        <w:t xml:space="preserve"> that</w:t>
      </w:r>
      <w:r w:rsidR="00296206" w:rsidRPr="0068631D">
        <w:rPr>
          <w:rFonts w:ascii="Palatino Linotype" w:hAnsi="Palatino Linotype"/>
        </w:rPr>
        <w:t xml:space="preserve"> beg</w:t>
      </w:r>
      <w:r>
        <w:rPr>
          <w:rFonts w:ascii="Palatino Linotype" w:hAnsi="Palatino Linotype"/>
        </w:rPr>
        <w:t>an</w:t>
      </w:r>
      <w:r w:rsidR="00296206" w:rsidRPr="0068631D">
        <w:rPr>
          <w:rFonts w:ascii="Palatino Linotype" w:hAnsi="Palatino Linotype"/>
        </w:rPr>
        <w:t xml:space="preserve"> November 30, 2014 </w:t>
      </w:r>
      <w:r>
        <w:rPr>
          <w:rFonts w:ascii="Palatino Linotype" w:hAnsi="Palatino Linotype"/>
        </w:rPr>
        <w:t>will</w:t>
      </w:r>
      <w:r w:rsidR="00296206" w:rsidRPr="0068631D">
        <w:rPr>
          <w:rFonts w:ascii="Palatino Linotype" w:hAnsi="Palatino Linotype"/>
        </w:rPr>
        <w:t xml:space="preserve"> end February 2, 2016. </w:t>
      </w:r>
      <w:r w:rsidR="00E91BB0" w:rsidRPr="0068631D">
        <w:rPr>
          <w:rFonts w:ascii="Palatino Linotype" w:hAnsi="Palatino Linotype"/>
        </w:rPr>
        <w:t>Pope Francis has encouraged those in consecrated life to “Wake up the world and be witnesses of a different way of doing things.” Throughout this year, all the faithful are encouraged to give thanks for the sacrifices and example of those in consecrated life and our youth are encouraged to discern a calling to the consecrated life.</w:t>
      </w:r>
    </w:p>
    <w:p w:rsidR="00296206" w:rsidRPr="0068631D" w:rsidRDefault="00296206" w:rsidP="00296206">
      <w:pPr>
        <w:pStyle w:val="Default"/>
        <w:rPr>
          <w:rFonts w:ascii="Palatino Linotype" w:hAnsi="Palatino Linotype"/>
        </w:rPr>
      </w:pPr>
    </w:p>
    <w:p w:rsidR="00296206" w:rsidRPr="006E6389" w:rsidRDefault="00296206" w:rsidP="006E6389">
      <w:pPr>
        <w:pStyle w:val="Default"/>
        <w:rPr>
          <w:rFonts w:ascii="Palatino Linotype" w:hAnsi="Palatino Linotype"/>
          <w:i/>
        </w:rPr>
      </w:pPr>
      <w:r w:rsidRPr="006E6389">
        <w:rPr>
          <w:rFonts w:ascii="Palatino Linotype" w:hAnsi="Palatino Linotype"/>
          <w:i/>
        </w:rPr>
        <w:t>Resources to assist parishes in observing the Year for Consecrated Life are available from the National Religious Vocation Conference at</w:t>
      </w:r>
      <w:r w:rsidR="006E6389" w:rsidRPr="006E6389">
        <w:rPr>
          <w:rFonts w:ascii="Palatino Linotype" w:hAnsi="Palatino Linotype"/>
          <w:i/>
        </w:rPr>
        <w:t>:</w:t>
      </w:r>
      <w:r w:rsidRPr="006E6389">
        <w:rPr>
          <w:rFonts w:ascii="Palatino Linotype" w:hAnsi="Palatino Linotype"/>
          <w:i/>
        </w:rPr>
        <w:t xml:space="preserve"> </w:t>
      </w:r>
      <w:hyperlink r:id="rId14" w:history="1">
        <w:r w:rsidRPr="006E6389">
          <w:rPr>
            <w:rStyle w:val="Hyperlink"/>
            <w:rFonts w:ascii="Palatino Linotype" w:hAnsi="Palatino Linotype"/>
            <w:i/>
          </w:rPr>
          <w:t>https://nrvc.net/275/article/year-of-consecrated-life-parish-packet-and-other-resources-4924</w:t>
        </w:r>
      </w:hyperlink>
      <w:r w:rsidRPr="006E6389">
        <w:rPr>
          <w:rFonts w:ascii="Palatino Linotype" w:hAnsi="Palatino Linotype"/>
          <w:i/>
        </w:rPr>
        <w:t>.</w:t>
      </w:r>
    </w:p>
    <w:p w:rsidR="001F3666" w:rsidRPr="0068631D" w:rsidRDefault="001F3666" w:rsidP="001F3666">
      <w:pPr>
        <w:pStyle w:val="Default"/>
        <w:rPr>
          <w:rFonts w:ascii="Palatino Linotype" w:hAnsi="Palatino Linotype"/>
          <w:b/>
          <w:bCs/>
        </w:rPr>
      </w:pPr>
    </w:p>
    <w:p w:rsidR="0073652F" w:rsidRPr="0068631D" w:rsidRDefault="0073652F" w:rsidP="0073652F">
      <w:pPr>
        <w:pStyle w:val="Default"/>
        <w:rPr>
          <w:rFonts w:ascii="Palatino Linotype" w:hAnsi="Palatino Linotype"/>
        </w:rPr>
      </w:pPr>
      <w:r w:rsidRPr="0068631D">
        <w:rPr>
          <w:rFonts w:ascii="Palatino Linotype" w:hAnsi="Palatino Linotype"/>
          <w:b/>
          <w:bCs/>
        </w:rPr>
        <w:t xml:space="preserve">WORLD DAY FOR CONSECRATED LIFE </w:t>
      </w:r>
    </w:p>
    <w:p w:rsidR="0073652F" w:rsidRPr="0068631D" w:rsidRDefault="00192B30" w:rsidP="0073652F">
      <w:pPr>
        <w:pStyle w:val="Default"/>
        <w:rPr>
          <w:rFonts w:ascii="Palatino Linotype" w:hAnsi="Palatino Linotype"/>
          <w:b/>
          <w:bCs/>
        </w:rPr>
      </w:pPr>
      <w:r>
        <w:rPr>
          <w:rFonts w:ascii="Palatino Linotype" w:hAnsi="Palatino Linotype"/>
          <w:b/>
          <w:bCs/>
        </w:rPr>
        <w:t>Monday, February 2, 2016</w:t>
      </w:r>
      <w:r w:rsidR="0073652F" w:rsidRPr="0068631D">
        <w:rPr>
          <w:rFonts w:ascii="Palatino Linotype" w:hAnsi="Palatino Linotype"/>
          <w:b/>
          <w:bCs/>
        </w:rPr>
        <w:t xml:space="preserve"> (Celebrated February </w:t>
      </w:r>
      <w:r>
        <w:rPr>
          <w:rFonts w:ascii="Palatino Linotype" w:hAnsi="Palatino Linotype"/>
          <w:b/>
          <w:bCs/>
        </w:rPr>
        <w:t>6</w:t>
      </w:r>
      <w:r w:rsidR="0073652F" w:rsidRPr="0068631D">
        <w:rPr>
          <w:rFonts w:ascii="Palatino Linotype" w:hAnsi="Palatino Linotype"/>
          <w:b/>
          <w:bCs/>
        </w:rPr>
        <w:t>-</w:t>
      </w:r>
      <w:r>
        <w:rPr>
          <w:rFonts w:ascii="Palatino Linotype" w:hAnsi="Palatino Linotype"/>
          <w:b/>
          <w:bCs/>
        </w:rPr>
        <w:t>7</w:t>
      </w:r>
      <w:r w:rsidR="0073652F" w:rsidRPr="0068631D">
        <w:rPr>
          <w:rFonts w:ascii="Palatino Linotype" w:hAnsi="Palatino Linotype"/>
          <w:b/>
          <w:bCs/>
        </w:rPr>
        <w:t>, 201</w:t>
      </w:r>
      <w:r>
        <w:rPr>
          <w:rFonts w:ascii="Palatino Linotype" w:hAnsi="Palatino Linotype"/>
          <w:b/>
          <w:bCs/>
        </w:rPr>
        <w:t>6</w:t>
      </w:r>
      <w:r w:rsidR="0073652F" w:rsidRPr="0068631D">
        <w:rPr>
          <w:rFonts w:ascii="Palatino Linotype" w:hAnsi="Palatino Linotype"/>
          <w:b/>
          <w:bCs/>
        </w:rPr>
        <w:t>)</w:t>
      </w:r>
    </w:p>
    <w:p w:rsidR="0073652F" w:rsidRPr="0068631D" w:rsidRDefault="0073652F" w:rsidP="0073652F">
      <w:pPr>
        <w:pStyle w:val="Default"/>
        <w:rPr>
          <w:rFonts w:ascii="Palatino Linotype" w:hAnsi="Palatino Linotype"/>
          <w:b/>
          <w:bCs/>
        </w:rPr>
      </w:pPr>
    </w:p>
    <w:p w:rsidR="006E6389" w:rsidRDefault="00E91BB0" w:rsidP="006E6389">
      <w:pPr>
        <w:pStyle w:val="Default"/>
        <w:jc w:val="both"/>
        <w:rPr>
          <w:rFonts w:ascii="Palatino Linotype" w:hAnsi="Palatino Linotype"/>
          <w:bCs/>
        </w:rPr>
      </w:pPr>
      <w:r w:rsidRPr="0068631D">
        <w:rPr>
          <w:rFonts w:ascii="Palatino Linotype" w:hAnsi="Palatino Linotype"/>
          <w:bCs/>
        </w:rPr>
        <w:t xml:space="preserve">World Day for Consecrated Life is a day of prayer for women and men who </w:t>
      </w:r>
      <w:r w:rsidR="00544BD8" w:rsidRPr="0068631D">
        <w:rPr>
          <w:rFonts w:ascii="Palatino Linotype" w:hAnsi="Palatino Linotype"/>
          <w:bCs/>
        </w:rPr>
        <w:t>make public vows to “imitate Christ more closely, striving for the perfection of charity in the service of the Kingdom of God</w:t>
      </w:r>
      <w:r w:rsidR="00056FB2" w:rsidRPr="0068631D">
        <w:rPr>
          <w:rFonts w:ascii="Palatino Linotype" w:hAnsi="Palatino Linotype"/>
          <w:bCs/>
        </w:rPr>
        <w:t>.</w:t>
      </w:r>
      <w:r w:rsidR="00544BD8" w:rsidRPr="0068631D">
        <w:rPr>
          <w:rFonts w:ascii="Palatino Linotype" w:hAnsi="Palatino Linotype"/>
          <w:bCs/>
        </w:rPr>
        <w:t>” (</w:t>
      </w:r>
      <w:r w:rsidR="00544BD8" w:rsidRPr="0068631D">
        <w:rPr>
          <w:rFonts w:ascii="Palatino Linotype" w:hAnsi="Palatino Linotype"/>
          <w:bCs/>
          <w:i/>
        </w:rPr>
        <w:t>Code of Canon Law, canon 573</w:t>
      </w:r>
      <w:r w:rsidR="00544BD8" w:rsidRPr="0068631D">
        <w:rPr>
          <w:rFonts w:ascii="Palatino Linotype" w:hAnsi="Palatino Linotype"/>
          <w:bCs/>
        </w:rPr>
        <w:t>). World Day for Consecrated Life is observed by the</w:t>
      </w:r>
      <w:r w:rsidR="006E6389">
        <w:rPr>
          <w:rFonts w:ascii="Palatino Linotype" w:hAnsi="Palatino Linotype"/>
          <w:bCs/>
        </w:rPr>
        <w:t xml:space="preserve"> universal Church on February 2;</w:t>
      </w:r>
      <w:r w:rsidR="00544BD8" w:rsidRPr="0068631D">
        <w:rPr>
          <w:rFonts w:ascii="Palatino Linotype" w:hAnsi="Palatino Linotype"/>
          <w:bCs/>
        </w:rPr>
        <w:t xml:space="preserve"> however</w:t>
      </w:r>
      <w:r w:rsidR="006E6389">
        <w:rPr>
          <w:rFonts w:ascii="Palatino Linotype" w:hAnsi="Palatino Linotype"/>
          <w:bCs/>
        </w:rPr>
        <w:t>, in the United States</w:t>
      </w:r>
      <w:r w:rsidR="00544BD8" w:rsidRPr="0068631D">
        <w:rPr>
          <w:rFonts w:ascii="Palatino Linotype" w:hAnsi="Palatino Linotype"/>
          <w:bCs/>
        </w:rPr>
        <w:t xml:space="preserve"> in order for parishes to fully celebrate this important day</w:t>
      </w:r>
      <w:r w:rsidR="006E6389">
        <w:rPr>
          <w:rFonts w:ascii="Palatino Linotype" w:hAnsi="Palatino Linotype"/>
          <w:bCs/>
        </w:rPr>
        <w:t>,</w:t>
      </w:r>
      <w:r w:rsidR="00544BD8" w:rsidRPr="0068631D">
        <w:rPr>
          <w:rFonts w:ascii="Palatino Linotype" w:hAnsi="Palatino Linotype"/>
          <w:bCs/>
        </w:rPr>
        <w:t xml:space="preserve"> it is transferred to the following Sunday. </w:t>
      </w:r>
    </w:p>
    <w:p w:rsidR="006E6389" w:rsidRDefault="006E6389" w:rsidP="006E6389">
      <w:pPr>
        <w:pStyle w:val="Default"/>
        <w:jc w:val="both"/>
        <w:rPr>
          <w:rFonts w:ascii="Palatino Linotype" w:hAnsi="Palatino Linotype"/>
          <w:bCs/>
        </w:rPr>
      </w:pPr>
    </w:p>
    <w:p w:rsidR="006E6389" w:rsidRPr="006E6389" w:rsidRDefault="00544BD8" w:rsidP="006E6389">
      <w:pPr>
        <w:pStyle w:val="Default"/>
        <w:jc w:val="both"/>
        <w:rPr>
          <w:rFonts w:ascii="Palatino Linotype" w:hAnsi="Palatino Linotype"/>
          <w:bCs/>
          <w:i/>
        </w:rPr>
      </w:pPr>
      <w:r w:rsidRPr="006E6389">
        <w:rPr>
          <w:rFonts w:ascii="Palatino Linotype" w:hAnsi="Palatino Linotype"/>
          <w:bCs/>
          <w:i/>
        </w:rPr>
        <w:t xml:space="preserve">Resources for parish celebrations of the World Day for Consecrated Life can be found on the USCCB website at: </w:t>
      </w:r>
    </w:p>
    <w:p w:rsidR="0073652F" w:rsidRPr="006E6389" w:rsidRDefault="00322DA8" w:rsidP="006E6389">
      <w:pPr>
        <w:pStyle w:val="Default"/>
        <w:jc w:val="both"/>
        <w:rPr>
          <w:rFonts w:ascii="Palatino Linotype" w:hAnsi="Palatino Linotype"/>
          <w:i/>
        </w:rPr>
      </w:pPr>
      <w:hyperlink r:id="rId15" w:history="1">
        <w:r w:rsidR="0073652F" w:rsidRPr="006E6389">
          <w:rPr>
            <w:rStyle w:val="Hyperlink"/>
            <w:rFonts w:ascii="Palatino Linotype" w:hAnsi="Palatino Linotype"/>
            <w:i/>
          </w:rPr>
          <w:t>http://www.usccb.org/beliefs-and-teachings/vocations/consecrated-life/world-day-for-consecrated-life.cfm</w:t>
        </w:r>
      </w:hyperlink>
      <w:r w:rsidR="00544BD8" w:rsidRPr="006E6389">
        <w:rPr>
          <w:rFonts w:ascii="Palatino Linotype" w:hAnsi="Palatino Linotype"/>
          <w:i/>
        </w:rPr>
        <w:t>.</w:t>
      </w:r>
    </w:p>
    <w:p w:rsidR="0073652F" w:rsidRPr="0068631D" w:rsidRDefault="0073652F" w:rsidP="00CB5B4C">
      <w:pPr>
        <w:autoSpaceDE w:val="0"/>
        <w:autoSpaceDN w:val="0"/>
        <w:adjustRightInd w:val="0"/>
        <w:rPr>
          <w:rFonts w:ascii="Palatino Linotype" w:hAnsi="Palatino Linotype" w:cs="Bradley Hand ITC"/>
          <w:b/>
          <w:color w:val="000000"/>
          <w:szCs w:val="24"/>
        </w:rPr>
      </w:pPr>
    </w:p>
    <w:p w:rsidR="00F0787D" w:rsidRPr="006E6389" w:rsidRDefault="00F0787D" w:rsidP="00F0787D">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t xml:space="preserve">COLDS AND FLU </w:t>
      </w:r>
    </w:p>
    <w:p w:rsidR="00F0787D" w:rsidRPr="006E6389" w:rsidRDefault="00F0787D" w:rsidP="00F0787D">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t xml:space="preserve">AND THE CELEBRATION OF THE SACRED LITURGY </w:t>
      </w:r>
    </w:p>
    <w:p w:rsidR="00F0787D" w:rsidRPr="0068631D" w:rsidRDefault="00F0787D" w:rsidP="00F0787D">
      <w:pPr>
        <w:autoSpaceDE w:val="0"/>
        <w:autoSpaceDN w:val="0"/>
        <w:adjustRightInd w:val="0"/>
        <w:rPr>
          <w:rFonts w:ascii="Palatino Linotype" w:hAnsi="Palatino Linotype" w:cs="Bradley Hand ITC"/>
          <w:color w:val="000000"/>
          <w:szCs w:val="24"/>
        </w:rPr>
      </w:pPr>
    </w:p>
    <w:p w:rsidR="00F0787D" w:rsidRPr="0068631D"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68631D">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F0787D" w:rsidRPr="0068631D"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68631D">
        <w:rPr>
          <w:rFonts w:ascii="Palatino Linotype" w:hAnsi="Palatino Linotype" w:cs="Garamond"/>
          <w:color w:val="000000"/>
          <w:szCs w:val="24"/>
        </w:rPr>
        <w:t xml:space="preserve">People feeling ill should avoid receiving Communion from the chalice. </w:t>
      </w:r>
    </w:p>
    <w:p w:rsidR="00F0787D" w:rsidRPr="0068631D" w:rsidRDefault="00F0787D" w:rsidP="001D7834">
      <w:pPr>
        <w:autoSpaceDE w:val="0"/>
        <w:autoSpaceDN w:val="0"/>
        <w:adjustRightInd w:val="0"/>
        <w:jc w:val="both"/>
        <w:rPr>
          <w:rFonts w:ascii="Palatino Linotype" w:hAnsi="Palatino Linotype" w:cs="Bradley Hand ITC"/>
          <w:color w:val="000000"/>
          <w:szCs w:val="24"/>
        </w:rPr>
      </w:pPr>
    </w:p>
    <w:p w:rsidR="007613B1" w:rsidRPr="0068631D" w:rsidRDefault="00F0787D" w:rsidP="000554C3">
      <w:pPr>
        <w:jc w:val="both"/>
        <w:rPr>
          <w:rFonts w:ascii="Palatino Linotype" w:hAnsi="Palatino Linotype"/>
          <w:b/>
          <w:szCs w:val="24"/>
        </w:rPr>
      </w:pPr>
      <w:r w:rsidRPr="0068631D">
        <w:rPr>
          <w:rFonts w:ascii="Palatino Linotype" w:hAnsi="Palatino Linotype"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444EC8" w:rsidRPr="006E6389" w:rsidRDefault="00444EC8" w:rsidP="00626293">
      <w:pPr>
        <w:rPr>
          <w:rFonts w:ascii="Bradley Hand ITC" w:hAnsi="Bradley Hand ITC"/>
          <w:b/>
          <w:sz w:val="28"/>
          <w:szCs w:val="24"/>
        </w:rPr>
      </w:pPr>
      <w:r w:rsidRPr="006E6389">
        <w:rPr>
          <w:rFonts w:ascii="Bradley Hand ITC" w:hAnsi="Bradley Hand ITC"/>
          <w:b/>
          <w:sz w:val="28"/>
          <w:szCs w:val="24"/>
        </w:rPr>
        <w:lastRenderedPageBreak/>
        <w:t>CHRISTIAN INITIATION OF ADULTS</w:t>
      </w:r>
    </w:p>
    <w:p w:rsidR="00A75911" w:rsidRPr="0068631D" w:rsidRDefault="00A75911" w:rsidP="00444EC8">
      <w:pPr>
        <w:jc w:val="both"/>
        <w:rPr>
          <w:rFonts w:ascii="Palatino Linotype" w:hAnsi="Palatino Linotype"/>
          <w:b/>
          <w:szCs w:val="24"/>
        </w:rPr>
      </w:pPr>
    </w:p>
    <w:p w:rsidR="006B50DF" w:rsidRPr="0068631D" w:rsidRDefault="00AE6FAD" w:rsidP="00AE6FAD">
      <w:pPr>
        <w:jc w:val="center"/>
        <w:rPr>
          <w:rFonts w:ascii="Palatino Linotype" w:hAnsi="Palatino Linotype"/>
          <w:b/>
          <w:szCs w:val="24"/>
        </w:rPr>
      </w:pPr>
      <w:r w:rsidRPr="0068631D">
        <w:rPr>
          <w:rFonts w:ascii="Palatino Linotype" w:hAnsi="Palatino Linotype"/>
          <w:b/>
          <w:szCs w:val="24"/>
        </w:rPr>
        <w:t>RITE OF ELECTION AND CALL TO CONTINUING CONVERSION</w:t>
      </w:r>
    </w:p>
    <w:p w:rsidR="00AE6FAD" w:rsidRPr="0068631D" w:rsidRDefault="00AE6FAD" w:rsidP="00AE6FAD">
      <w:pPr>
        <w:jc w:val="center"/>
        <w:rPr>
          <w:rFonts w:ascii="Palatino Linotype" w:hAnsi="Palatino Linotype"/>
          <w:b/>
          <w:szCs w:val="24"/>
        </w:rPr>
      </w:pPr>
      <w:r w:rsidRPr="0068631D">
        <w:rPr>
          <w:rFonts w:ascii="Palatino Linotype" w:hAnsi="Palatino Linotype"/>
          <w:b/>
          <w:szCs w:val="24"/>
        </w:rPr>
        <w:t>Cathedral Basilica of Saints Peter and Paul, Philadelphia PA</w:t>
      </w:r>
    </w:p>
    <w:p w:rsidR="00AE6FAD" w:rsidRPr="0068631D" w:rsidRDefault="00AE6FAD" w:rsidP="00AE6FAD">
      <w:pPr>
        <w:jc w:val="center"/>
        <w:rPr>
          <w:rFonts w:ascii="Palatino Linotype" w:hAnsi="Palatino Linotype"/>
          <w:b/>
          <w:szCs w:val="24"/>
        </w:rPr>
      </w:pPr>
      <w:r w:rsidRPr="0068631D">
        <w:rPr>
          <w:rFonts w:ascii="Palatino Linotype" w:hAnsi="Palatino Linotype"/>
          <w:b/>
          <w:szCs w:val="24"/>
        </w:rPr>
        <w:t>First Sunday of Lent, 201</w:t>
      </w:r>
      <w:r w:rsidR="00A364FC">
        <w:rPr>
          <w:rFonts w:ascii="Palatino Linotype" w:hAnsi="Palatino Linotype"/>
          <w:b/>
          <w:szCs w:val="24"/>
        </w:rPr>
        <w:t>6</w:t>
      </w:r>
    </w:p>
    <w:p w:rsidR="006B50DF" w:rsidRPr="0068631D" w:rsidRDefault="006B50DF" w:rsidP="006B50DF">
      <w:pPr>
        <w:jc w:val="both"/>
        <w:rPr>
          <w:rFonts w:ascii="Palatino Linotype" w:hAnsi="Palatino Linotype"/>
          <w:b/>
          <w:szCs w:val="24"/>
        </w:rPr>
      </w:pPr>
    </w:p>
    <w:p w:rsidR="00317635" w:rsidRPr="0068631D" w:rsidRDefault="00AE6FAD" w:rsidP="00AE6FAD">
      <w:pPr>
        <w:jc w:val="center"/>
        <w:rPr>
          <w:rFonts w:ascii="Palatino Linotype" w:hAnsi="Palatino Linotype"/>
          <w:i/>
          <w:szCs w:val="24"/>
        </w:rPr>
      </w:pPr>
      <w:r w:rsidRPr="0068631D">
        <w:rPr>
          <w:rFonts w:ascii="Palatino Linotype" w:hAnsi="Palatino Linotype"/>
          <w:i/>
          <w:szCs w:val="24"/>
        </w:rPr>
        <w:t xml:space="preserve">Saturday, February </w:t>
      </w:r>
      <w:r w:rsidR="00A364FC">
        <w:rPr>
          <w:rFonts w:ascii="Palatino Linotype" w:hAnsi="Palatino Linotype"/>
          <w:i/>
          <w:szCs w:val="24"/>
        </w:rPr>
        <w:t>13, 2016 at 11</w:t>
      </w:r>
      <w:r w:rsidRPr="0068631D">
        <w:rPr>
          <w:rFonts w:ascii="Palatino Linotype" w:hAnsi="Palatino Linotype"/>
          <w:i/>
          <w:szCs w:val="24"/>
        </w:rPr>
        <w:t>:</w:t>
      </w:r>
      <w:r w:rsidR="00A364FC">
        <w:rPr>
          <w:rFonts w:ascii="Palatino Linotype" w:hAnsi="Palatino Linotype"/>
          <w:i/>
          <w:szCs w:val="24"/>
        </w:rPr>
        <w:t>0</w:t>
      </w:r>
      <w:r w:rsidRPr="0068631D">
        <w:rPr>
          <w:rFonts w:ascii="Palatino Linotype" w:hAnsi="Palatino Linotype"/>
          <w:i/>
          <w:szCs w:val="24"/>
        </w:rPr>
        <w:t xml:space="preserve">0 </w:t>
      </w:r>
      <w:r w:rsidR="00A364FC">
        <w:rPr>
          <w:rFonts w:ascii="Palatino Linotype" w:hAnsi="Palatino Linotype"/>
          <w:i/>
          <w:szCs w:val="24"/>
        </w:rPr>
        <w:t>A</w:t>
      </w:r>
      <w:r w:rsidRPr="0068631D">
        <w:rPr>
          <w:rFonts w:ascii="Palatino Linotype" w:hAnsi="Palatino Linotype"/>
          <w:i/>
          <w:szCs w:val="24"/>
        </w:rPr>
        <w:t xml:space="preserve">M for </w:t>
      </w:r>
      <w:r w:rsidR="00A364FC">
        <w:rPr>
          <w:rFonts w:ascii="Palatino Linotype" w:hAnsi="Palatino Linotype"/>
          <w:i/>
          <w:szCs w:val="24"/>
        </w:rPr>
        <w:t>Chester and Bucks</w:t>
      </w:r>
      <w:r w:rsidRPr="0068631D">
        <w:rPr>
          <w:rFonts w:ascii="Palatino Linotype" w:hAnsi="Palatino Linotype"/>
          <w:i/>
          <w:szCs w:val="24"/>
        </w:rPr>
        <w:t xml:space="preserve"> Counties</w:t>
      </w:r>
    </w:p>
    <w:p w:rsidR="00AE6FAD" w:rsidRPr="0068631D" w:rsidRDefault="00AE6FAD" w:rsidP="00AE6FAD">
      <w:pPr>
        <w:jc w:val="center"/>
        <w:rPr>
          <w:rFonts w:ascii="Palatino Linotype" w:hAnsi="Palatino Linotype"/>
          <w:i/>
          <w:szCs w:val="24"/>
        </w:rPr>
      </w:pPr>
      <w:r w:rsidRPr="0068631D">
        <w:rPr>
          <w:rFonts w:ascii="Palatino Linotype" w:hAnsi="Palatino Linotype"/>
          <w:i/>
          <w:szCs w:val="24"/>
        </w:rPr>
        <w:t>Saturday, February 1</w:t>
      </w:r>
      <w:r w:rsidR="00A364FC">
        <w:rPr>
          <w:rFonts w:ascii="Palatino Linotype" w:hAnsi="Palatino Linotype"/>
          <w:i/>
          <w:szCs w:val="24"/>
        </w:rPr>
        <w:t>3</w:t>
      </w:r>
      <w:r w:rsidRPr="0068631D">
        <w:rPr>
          <w:rFonts w:ascii="Palatino Linotype" w:hAnsi="Palatino Linotype"/>
          <w:i/>
          <w:szCs w:val="24"/>
        </w:rPr>
        <w:t>, 201</w:t>
      </w:r>
      <w:r w:rsidR="00A364FC">
        <w:rPr>
          <w:rFonts w:ascii="Palatino Linotype" w:hAnsi="Palatino Linotype"/>
          <w:i/>
          <w:szCs w:val="24"/>
        </w:rPr>
        <w:t>6</w:t>
      </w:r>
      <w:r w:rsidRPr="0068631D">
        <w:rPr>
          <w:rFonts w:ascii="Palatino Linotype" w:hAnsi="Palatino Linotype"/>
          <w:i/>
          <w:szCs w:val="24"/>
        </w:rPr>
        <w:t xml:space="preserve"> at </w:t>
      </w:r>
      <w:r w:rsidR="00A364FC">
        <w:rPr>
          <w:rFonts w:ascii="Palatino Linotype" w:hAnsi="Palatino Linotype"/>
          <w:i/>
          <w:szCs w:val="24"/>
        </w:rPr>
        <w:t>3</w:t>
      </w:r>
      <w:r w:rsidRPr="0068631D">
        <w:rPr>
          <w:rFonts w:ascii="Palatino Linotype" w:hAnsi="Palatino Linotype"/>
          <w:i/>
          <w:szCs w:val="24"/>
        </w:rPr>
        <w:t>:</w:t>
      </w:r>
      <w:r w:rsidR="00A364FC">
        <w:rPr>
          <w:rFonts w:ascii="Palatino Linotype" w:hAnsi="Palatino Linotype"/>
          <w:i/>
          <w:szCs w:val="24"/>
        </w:rPr>
        <w:t>0</w:t>
      </w:r>
      <w:r w:rsidRPr="0068631D">
        <w:rPr>
          <w:rFonts w:ascii="Palatino Linotype" w:hAnsi="Palatino Linotype"/>
          <w:i/>
          <w:szCs w:val="24"/>
        </w:rPr>
        <w:t xml:space="preserve">0 PM for </w:t>
      </w:r>
      <w:r w:rsidR="00A364FC">
        <w:rPr>
          <w:rFonts w:ascii="Palatino Linotype" w:hAnsi="Palatino Linotype"/>
          <w:i/>
          <w:szCs w:val="24"/>
        </w:rPr>
        <w:t>Delaware County and Philadelphia South</w:t>
      </w:r>
    </w:p>
    <w:p w:rsidR="00AE6FAD" w:rsidRPr="0068631D" w:rsidRDefault="00AE6FAD" w:rsidP="00AE6FAD">
      <w:pPr>
        <w:jc w:val="center"/>
        <w:rPr>
          <w:rFonts w:ascii="Palatino Linotype" w:hAnsi="Palatino Linotype"/>
          <w:i/>
          <w:szCs w:val="24"/>
        </w:rPr>
      </w:pPr>
      <w:r w:rsidRPr="0068631D">
        <w:rPr>
          <w:rFonts w:ascii="Palatino Linotype" w:hAnsi="Palatino Linotype"/>
          <w:i/>
          <w:szCs w:val="24"/>
        </w:rPr>
        <w:t xml:space="preserve">Sunday, February </w:t>
      </w:r>
      <w:r w:rsidR="00A364FC">
        <w:rPr>
          <w:rFonts w:ascii="Palatino Linotype" w:hAnsi="Palatino Linotype"/>
          <w:i/>
          <w:szCs w:val="24"/>
        </w:rPr>
        <w:t>14</w:t>
      </w:r>
      <w:r w:rsidRPr="0068631D">
        <w:rPr>
          <w:rFonts w:ascii="Palatino Linotype" w:hAnsi="Palatino Linotype"/>
          <w:i/>
          <w:szCs w:val="24"/>
        </w:rPr>
        <w:t>, 201</w:t>
      </w:r>
      <w:r w:rsidR="00A364FC">
        <w:rPr>
          <w:rFonts w:ascii="Palatino Linotype" w:hAnsi="Palatino Linotype"/>
          <w:i/>
          <w:szCs w:val="24"/>
        </w:rPr>
        <w:t>6</w:t>
      </w:r>
      <w:r w:rsidRPr="0068631D">
        <w:rPr>
          <w:rFonts w:ascii="Palatino Linotype" w:hAnsi="Palatino Linotype"/>
          <w:i/>
          <w:szCs w:val="24"/>
        </w:rPr>
        <w:t xml:space="preserve"> at </w:t>
      </w:r>
      <w:r w:rsidR="00A364FC">
        <w:rPr>
          <w:rFonts w:ascii="Palatino Linotype" w:hAnsi="Palatino Linotype"/>
          <w:i/>
          <w:szCs w:val="24"/>
        </w:rPr>
        <w:t>3</w:t>
      </w:r>
      <w:r w:rsidRPr="0068631D">
        <w:rPr>
          <w:rFonts w:ascii="Palatino Linotype" w:hAnsi="Palatino Linotype"/>
          <w:i/>
          <w:szCs w:val="24"/>
        </w:rPr>
        <w:t>:</w:t>
      </w:r>
      <w:r w:rsidR="00A364FC">
        <w:rPr>
          <w:rFonts w:ascii="Palatino Linotype" w:hAnsi="Palatino Linotype"/>
          <w:i/>
          <w:szCs w:val="24"/>
        </w:rPr>
        <w:t>0</w:t>
      </w:r>
      <w:r w:rsidRPr="0068631D">
        <w:rPr>
          <w:rFonts w:ascii="Palatino Linotype" w:hAnsi="Palatino Linotype"/>
          <w:i/>
          <w:szCs w:val="24"/>
        </w:rPr>
        <w:t xml:space="preserve">0 PM for </w:t>
      </w:r>
      <w:r w:rsidR="00A364FC">
        <w:rPr>
          <w:rFonts w:ascii="Palatino Linotype" w:hAnsi="Palatino Linotype"/>
          <w:i/>
          <w:szCs w:val="24"/>
        </w:rPr>
        <w:t xml:space="preserve">Montgomery County </w:t>
      </w:r>
      <w:r w:rsidRPr="0068631D">
        <w:rPr>
          <w:rFonts w:ascii="Palatino Linotype" w:hAnsi="Palatino Linotype"/>
          <w:i/>
          <w:szCs w:val="24"/>
        </w:rPr>
        <w:t xml:space="preserve">Philadelphia </w:t>
      </w:r>
      <w:r w:rsidR="00A364FC">
        <w:rPr>
          <w:rFonts w:ascii="Palatino Linotype" w:hAnsi="Palatino Linotype"/>
          <w:i/>
          <w:szCs w:val="24"/>
        </w:rPr>
        <w:t>Nor</w:t>
      </w:r>
      <w:r w:rsidRPr="0068631D">
        <w:rPr>
          <w:rFonts w:ascii="Palatino Linotype" w:hAnsi="Palatino Linotype"/>
          <w:i/>
          <w:szCs w:val="24"/>
        </w:rPr>
        <w:t>th</w:t>
      </w:r>
    </w:p>
    <w:p w:rsidR="00317635" w:rsidRPr="0068631D" w:rsidRDefault="00317635" w:rsidP="00DD7AAE">
      <w:pPr>
        <w:rPr>
          <w:rFonts w:ascii="Palatino Linotype" w:hAnsi="Palatino Linotype"/>
          <w:b/>
          <w:szCs w:val="24"/>
        </w:rPr>
      </w:pPr>
    </w:p>
    <w:p w:rsidR="00AE6FAD" w:rsidRPr="0068631D" w:rsidRDefault="00AC24B8" w:rsidP="00AE6FAD">
      <w:pPr>
        <w:jc w:val="both"/>
        <w:rPr>
          <w:rFonts w:ascii="Palatino Linotype" w:hAnsi="Palatino Linotype" w:cs="Garamond"/>
          <w:color w:val="000000"/>
          <w:szCs w:val="24"/>
        </w:rPr>
      </w:pPr>
      <w:r w:rsidRPr="0068631D">
        <w:rPr>
          <w:rFonts w:ascii="Palatino Linotype" w:hAnsi="Palatino Linotype" w:cs="Garamond"/>
          <w:color w:val="000000"/>
          <w:szCs w:val="24"/>
        </w:rPr>
        <w:t>All correspondence and registration will be conducted electronically</w:t>
      </w:r>
      <w:r w:rsidR="00AE6FAD" w:rsidRPr="0068631D">
        <w:rPr>
          <w:rFonts w:ascii="Palatino Linotype" w:hAnsi="Palatino Linotype" w:cs="Garamond"/>
          <w:color w:val="000000"/>
          <w:szCs w:val="24"/>
        </w:rPr>
        <w:t>.</w:t>
      </w:r>
      <w:r w:rsidRPr="0068631D">
        <w:rPr>
          <w:rFonts w:ascii="Palatino Linotype" w:hAnsi="Palatino Linotype" w:cs="Garamond"/>
          <w:color w:val="000000"/>
          <w:szCs w:val="24"/>
        </w:rPr>
        <w:t xml:space="preserve"> See the website for the Office for Divine Worship.</w:t>
      </w:r>
    </w:p>
    <w:p w:rsidR="00AC24B8" w:rsidRPr="0068631D" w:rsidRDefault="00AC24B8" w:rsidP="00AE6FAD">
      <w:pPr>
        <w:jc w:val="both"/>
        <w:rPr>
          <w:rFonts w:ascii="Palatino Linotype" w:hAnsi="Palatino Linotype" w:cs="Garamond"/>
          <w:color w:val="000000"/>
          <w:szCs w:val="24"/>
        </w:rPr>
      </w:pPr>
    </w:p>
    <w:p w:rsidR="00AE6FAD" w:rsidRPr="0068631D" w:rsidRDefault="00AC24B8" w:rsidP="006E6389">
      <w:pPr>
        <w:jc w:val="both"/>
        <w:rPr>
          <w:rFonts w:ascii="Palatino Linotype" w:hAnsi="Palatino Linotype"/>
          <w:b/>
          <w:szCs w:val="24"/>
        </w:rPr>
      </w:pPr>
      <w:r w:rsidRPr="0068631D">
        <w:rPr>
          <w:rFonts w:ascii="Palatino Linotype" w:hAnsi="Palatino Linotype" w:cs="Garamond"/>
          <w:color w:val="000000"/>
          <w:szCs w:val="24"/>
        </w:rPr>
        <w:t>The Call to Continuing Conversion is meant for adults (and not children) who are baptized and will be received into Full Communion and/or Confirmation and/or Communion</w:t>
      </w:r>
      <w:r w:rsidR="0068631D" w:rsidRPr="0068631D">
        <w:rPr>
          <w:rFonts w:ascii="Palatino Linotype" w:hAnsi="Palatino Linotype" w:cs="Garamond"/>
          <w:color w:val="000000"/>
          <w:szCs w:val="24"/>
        </w:rPr>
        <w:t xml:space="preserve">.  Also, the Call to Continuing Conversion is equally meant for those already baptized who have not been practicing the Christian Faith but now are returning with the celebration of the Easter Sacraments. </w:t>
      </w:r>
      <w:r w:rsidRPr="0068631D">
        <w:rPr>
          <w:rFonts w:ascii="Palatino Linotype" w:hAnsi="Palatino Linotype" w:cs="Garamond"/>
          <w:color w:val="000000"/>
          <w:szCs w:val="24"/>
        </w:rPr>
        <w:t xml:space="preserve"> </w:t>
      </w:r>
    </w:p>
    <w:p w:rsidR="00AE6FAD" w:rsidRPr="0068631D" w:rsidRDefault="00AE6FAD" w:rsidP="00DD7AAE">
      <w:pPr>
        <w:rPr>
          <w:rFonts w:ascii="Palatino Linotype" w:hAnsi="Palatino Linotype"/>
          <w:b/>
          <w:szCs w:val="24"/>
        </w:rPr>
      </w:pPr>
    </w:p>
    <w:p w:rsidR="00AA0DCD" w:rsidRPr="0068631D" w:rsidRDefault="00AA0DCD" w:rsidP="004D6522">
      <w:pPr>
        <w:jc w:val="center"/>
        <w:rPr>
          <w:rFonts w:ascii="Palatino Linotype" w:hAnsi="Palatino Linotype"/>
          <w:b/>
          <w:szCs w:val="24"/>
        </w:rPr>
      </w:pPr>
      <w:r w:rsidRPr="0068631D">
        <w:rPr>
          <w:rFonts w:ascii="Palatino Linotype" w:hAnsi="Palatino Linotype"/>
          <w:b/>
          <w:szCs w:val="24"/>
        </w:rPr>
        <w:t>PARISH BULLETIN INQUIRY ANNOUNCEMENT</w:t>
      </w:r>
    </w:p>
    <w:p w:rsidR="001C307E" w:rsidRPr="0068631D" w:rsidRDefault="001C307E" w:rsidP="004D6522">
      <w:pPr>
        <w:jc w:val="center"/>
        <w:rPr>
          <w:rFonts w:ascii="Palatino Linotype" w:hAnsi="Palatino Linotype" w:cs="Helvetica"/>
          <w:b/>
          <w:color w:val="000000"/>
          <w:szCs w:val="24"/>
        </w:rPr>
      </w:pPr>
    </w:p>
    <w:p w:rsidR="00B32C3A" w:rsidRDefault="00AA0DCD" w:rsidP="007613B1">
      <w:pPr>
        <w:jc w:val="both"/>
        <w:rPr>
          <w:rFonts w:ascii="Palatino Linotype" w:hAnsi="Palatino Linotype"/>
          <w:szCs w:val="24"/>
        </w:rPr>
      </w:pPr>
      <w:r w:rsidRPr="0068631D">
        <w:rPr>
          <w:rFonts w:ascii="Palatino Linotype" w:hAnsi="Palatino Linotype"/>
          <w:szCs w:val="24"/>
        </w:rPr>
        <w:t xml:space="preserve">The </w:t>
      </w:r>
      <w:r w:rsidR="00B32C3A" w:rsidRPr="0068631D">
        <w:rPr>
          <w:rFonts w:ascii="Palatino Linotype" w:hAnsi="Palatino Linotype"/>
          <w:szCs w:val="24"/>
        </w:rPr>
        <w:t>following</w:t>
      </w:r>
      <w:r w:rsidRPr="0068631D">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6E6389" w:rsidRPr="0068631D" w:rsidRDefault="006E6389" w:rsidP="007613B1">
      <w:pPr>
        <w:jc w:val="both"/>
        <w:rPr>
          <w:rFonts w:ascii="Palatino Linotype" w:hAnsi="Palatino Linotype"/>
          <w:szCs w:val="24"/>
        </w:rPr>
      </w:pP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68631D">
        <w:rPr>
          <w:rFonts w:ascii="Palatino Linotype" w:hAnsi="Palatino Linotype" w:cs="Helvetica"/>
          <w:b/>
          <w:color w:val="000000"/>
          <w:szCs w:val="24"/>
        </w:rPr>
        <w:t xml:space="preserve">DO YOU HAVE QUESTIONS </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68631D">
        <w:rPr>
          <w:rFonts w:ascii="Palatino Linotype" w:hAnsi="Palatino Linotype" w:cs="Helvetica"/>
          <w:b/>
          <w:color w:val="000000"/>
          <w:szCs w:val="24"/>
        </w:rPr>
        <w:t>ABOUT THE CATHOLIC FAITH</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68631D"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68631D">
        <w:rPr>
          <w:rFonts w:ascii="Palatino Linotype" w:hAnsi="Palatino Linotype" w:cs="Helvetica"/>
          <w:color w:val="000000"/>
          <w:szCs w:val="24"/>
        </w:rPr>
        <w:t>Saint N.</w:t>
      </w:r>
      <w:r w:rsidR="00FD33E1" w:rsidRPr="0068631D">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68631D">
        <w:rPr>
          <w:rFonts w:ascii="Palatino Linotype" w:hAnsi="Palatino Linotype" w:cs="Helvetica"/>
          <w:color w:val="000000"/>
          <w:szCs w:val="24"/>
        </w:rPr>
        <w:t xml:space="preserve">Please contact </w:t>
      </w:r>
      <w:r w:rsidR="00AA0DCD" w:rsidRPr="0068631D">
        <w:rPr>
          <w:rFonts w:ascii="Palatino Linotype" w:hAnsi="Palatino Linotype" w:cs="Helvetica"/>
          <w:color w:val="000000"/>
          <w:szCs w:val="24"/>
        </w:rPr>
        <w:t>the Parish Office for more information</w:t>
      </w:r>
      <w:r w:rsidRPr="0068631D">
        <w:rPr>
          <w:rFonts w:ascii="Palatino Linotype" w:hAnsi="Palatino Linotype" w:cs="Helvetica"/>
          <w:color w:val="000000"/>
          <w:szCs w:val="24"/>
        </w:rPr>
        <w:t>.</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A364FC" w:rsidRDefault="00A364FC" w:rsidP="0061418F">
      <w:pPr>
        <w:jc w:val="both"/>
        <w:rPr>
          <w:rFonts w:ascii="Bradley Hand ITC" w:hAnsi="Bradley Hand ITC"/>
          <w:b/>
          <w:sz w:val="28"/>
          <w:szCs w:val="24"/>
        </w:rPr>
      </w:pPr>
    </w:p>
    <w:p w:rsidR="00A364FC" w:rsidRDefault="00A364FC" w:rsidP="0061418F">
      <w:pPr>
        <w:jc w:val="both"/>
        <w:rPr>
          <w:rFonts w:ascii="Bradley Hand ITC" w:hAnsi="Bradley Hand ITC"/>
          <w:b/>
          <w:sz w:val="28"/>
          <w:szCs w:val="24"/>
        </w:rPr>
      </w:pPr>
    </w:p>
    <w:p w:rsidR="00FC48B2" w:rsidRPr="006E6389" w:rsidRDefault="007D568F" w:rsidP="0061418F">
      <w:pPr>
        <w:jc w:val="both"/>
        <w:rPr>
          <w:rFonts w:ascii="Bradley Hand ITC" w:hAnsi="Bradley Hand ITC"/>
          <w:b/>
          <w:szCs w:val="24"/>
        </w:rPr>
      </w:pPr>
      <w:r w:rsidRPr="006E6389">
        <w:rPr>
          <w:rFonts w:ascii="Bradley Hand ITC" w:hAnsi="Bradley Hand ITC"/>
          <w:b/>
          <w:sz w:val="28"/>
          <w:szCs w:val="24"/>
        </w:rPr>
        <w:lastRenderedPageBreak/>
        <w:t xml:space="preserve">EXTRAORDINARY MINISTERS </w:t>
      </w:r>
      <w:r w:rsidR="00582DC5" w:rsidRPr="006E6389">
        <w:rPr>
          <w:rFonts w:ascii="Bradley Hand ITC" w:hAnsi="Bradley Hand ITC"/>
          <w:b/>
          <w:sz w:val="28"/>
          <w:szCs w:val="24"/>
        </w:rPr>
        <w:t>OF HOLY COMMUNION</w:t>
      </w:r>
    </w:p>
    <w:p w:rsidR="00A75911" w:rsidRPr="0068631D" w:rsidRDefault="00A75911" w:rsidP="00A75911">
      <w:pPr>
        <w:jc w:val="both"/>
        <w:rPr>
          <w:rFonts w:ascii="Palatino Linotype" w:hAnsi="Palatino Linotype"/>
          <w:b/>
          <w:szCs w:val="24"/>
        </w:rPr>
      </w:pPr>
    </w:p>
    <w:p w:rsidR="007D568F" w:rsidRPr="0068631D" w:rsidRDefault="007D568F" w:rsidP="00E64872">
      <w:pPr>
        <w:numPr>
          <w:ilvl w:val="0"/>
          <w:numId w:val="3"/>
        </w:numPr>
        <w:jc w:val="both"/>
        <w:rPr>
          <w:rFonts w:ascii="Palatino Linotype" w:hAnsi="Palatino Linotype"/>
          <w:b/>
          <w:i/>
          <w:szCs w:val="24"/>
        </w:rPr>
      </w:pPr>
      <w:r w:rsidRPr="0068631D">
        <w:rPr>
          <w:rFonts w:ascii="Palatino Linotype" w:hAnsi="Palatino Linotype"/>
          <w:b/>
          <w:szCs w:val="24"/>
        </w:rPr>
        <w:t>All Extraordinary Ministers of Holy Communion are to have an appointment letter from the Archbishop.</w:t>
      </w:r>
    </w:p>
    <w:p w:rsidR="009A3783" w:rsidRPr="0068631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t>Candidates are to be fully initiated practicing Catholics, high school graduates, validly married</w:t>
      </w:r>
      <w:r w:rsidR="00A364FC">
        <w:rPr>
          <w:rFonts w:ascii="Palatino Linotype" w:hAnsi="Palatino Linotype"/>
          <w:color w:val="000000"/>
          <w:szCs w:val="24"/>
        </w:rPr>
        <w:t xml:space="preserve"> (</w:t>
      </w:r>
      <w:r w:rsidRPr="0068631D">
        <w:rPr>
          <w:rFonts w:ascii="Palatino Linotype" w:hAnsi="Palatino Linotype"/>
          <w:color w:val="000000"/>
          <w:szCs w:val="24"/>
        </w:rPr>
        <w:t>if married</w:t>
      </w:r>
      <w:r w:rsidR="00A364FC">
        <w:rPr>
          <w:rFonts w:ascii="Palatino Linotype" w:hAnsi="Palatino Linotype"/>
          <w:color w:val="000000"/>
          <w:szCs w:val="24"/>
        </w:rPr>
        <w:t>)</w:t>
      </w:r>
      <w:r w:rsidRPr="0068631D">
        <w:rPr>
          <w:rFonts w:ascii="Palatino Linotype" w:hAnsi="Palatino Linotype"/>
          <w:color w:val="000000"/>
          <w:szCs w:val="24"/>
        </w:rPr>
        <w:t xml:space="preserve">, recognized for faith and devotion to the Holy Eucharist as well as for service in the parish/institution.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Pastors and chaplains are encouraged to send new Extraordinary Ministers of Holy Communion to the archdiocesan formation sessions.  Current Extraordinary Ministers of Holy Communion ar</w:t>
      </w:r>
      <w:r w:rsidR="00A364FC">
        <w:rPr>
          <w:rFonts w:ascii="Palatino Linotype" w:hAnsi="Palatino Linotype"/>
          <w:szCs w:val="24"/>
        </w:rPr>
        <w:t>e also welcome to attend</w:t>
      </w:r>
      <w:r w:rsidRPr="0068631D">
        <w:rPr>
          <w:rFonts w:ascii="Palatino Linotype" w:hAnsi="Palatino Linotype"/>
          <w:szCs w:val="24"/>
        </w:rPr>
        <w:t>.</w:t>
      </w:r>
    </w:p>
    <w:p w:rsidR="009A3783" w:rsidRPr="0068631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Request forms can be found on the Office for Divine Worship website. Letters of Appointment from the Archbishop will then follow.  </w:t>
      </w:r>
    </w:p>
    <w:p w:rsidR="00E64872"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68631D"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t xml:space="preserve">All records of active Extraordinary Ministers of Holy Communion are maintained by the parish/institution. </w:t>
      </w:r>
      <w:r w:rsidR="007D568F" w:rsidRPr="0068631D">
        <w:rPr>
          <w:rFonts w:ascii="Palatino Linotype" w:hAnsi="Palatino Linotype"/>
          <w:szCs w:val="24"/>
        </w:rPr>
        <w:t xml:space="preserve">                       </w:t>
      </w:r>
    </w:p>
    <w:p w:rsidR="00E64872" w:rsidRPr="0068631D"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68631D">
        <w:rPr>
          <w:rFonts w:ascii="Palatino Linotype" w:hAnsi="Palatino Linotype"/>
          <w:b/>
          <w:color w:val="000000"/>
          <w:szCs w:val="24"/>
        </w:rPr>
        <w:t xml:space="preserve">Extraordinary Ministers of Holy Communion are commissioned after participation in a training session, according to the form found in the </w:t>
      </w:r>
      <w:r w:rsidRPr="0068631D">
        <w:rPr>
          <w:rFonts w:ascii="Palatino Linotype" w:hAnsi="Palatino Linotype"/>
          <w:b/>
          <w:i/>
          <w:color w:val="000000"/>
          <w:szCs w:val="24"/>
        </w:rPr>
        <w:t>Book of Blessings</w:t>
      </w:r>
      <w:r w:rsidRPr="0068631D">
        <w:rPr>
          <w:rFonts w:ascii="Palatino Linotype" w:hAnsi="Palatino Linotype"/>
          <w:b/>
          <w:color w:val="000000"/>
          <w:szCs w:val="24"/>
        </w:rPr>
        <w:t xml:space="preserve">, Chapter 63, “Order for the Commissioning of Extraordinary Ministers of Holy Communion.” </w:t>
      </w:r>
    </w:p>
    <w:p w:rsidR="00CB5B4C" w:rsidRPr="0068631D" w:rsidRDefault="009A3783" w:rsidP="00E64872">
      <w:pPr>
        <w:autoSpaceDE w:val="0"/>
        <w:autoSpaceDN w:val="0"/>
        <w:adjustRightInd w:val="0"/>
        <w:ind w:left="720" w:hanging="360"/>
        <w:jc w:val="both"/>
        <w:rPr>
          <w:rFonts w:ascii="Palatino Linotype" w:hAnsi="Palatino Linotype"/>
          <w:color w:val="000000"/>
          <w:szCs w:val="24"/>
        </w:rPr>
      </w:pPr>
      <w:r w:rsidRPr="0068631D">
        <w:rPr>
          <w:rFonts w:ascii="Palatino Linotype" w:hAnsi="Palatino Linotype"/>
          <w:color w:val="000000"/>
          <w:szCs w:val="24"/>
        </w:rPr>
        <w:t xml:space="preserve">• </w:t>
      </w:r>
      <w:r w:rsidR="00E64872" w:rsidRPr="0068631D">
        <w:rPr>
          <w:rFonts w:ascii="Palatino Linotype" w:hAnsi="Palatino Linotype"/>
          <w:color w:val="000000"/>
          <w:szCs w:val="24"/>
        </w:rPr>
        <w:tab/>
      </w:r>
      <w:r w:rsidRPr="0068631D">
        <w:rPr>
          <w:rFonts w:ascii="Palatino Linotype" w:hAnsi="Palatino Linotype"/>
          <w:color w:val="000000"/>
          <w:szCs w:val="24"/>
        </w:rPr>
        <w:t>Extraordinary Ministers of Holy Communion only serve in the parishes/institutions for which they are commissioned.</w:t>
      </w:r>
    </w:p>
    <w:p w:rsidR="00CB5B4C" w:rsidRPr="0068631D" w:rsidRDefault="00CB5B4C" w:rsidP="00E64872">
      <w:pPr>
        <w:autoSpaceDE w:val="0"/>
        <w:autoSpaceDN w:val="0"/>
        <w:adjustRightInd w:val="0"/>
        <w:ind w:left="720" w:hanging="360"/>
        <w:jc w:val="both"/>
        <w:rPr>
          <w:rFonts w:ascii="Palatino Linotype" w:hAnsi="Palatino Linotype"/>
          <w:color w:val="000000"/>
          <w:szCs w:val="24"/>
        </w:rPr>
      </w:pPr>
    </w:p>
    <w:p w:rsidR="00CB5B4C" w:rsidRDefault="00CB5B4C" w:rsidP="00CB5B4C">
      <w:pPr>
        <w:autoSpaceDE w:val="0"/>
        <w:autoSpaceDN w:val="0"/>
        <w:adjustRightInd w:val="0"/>
        <w:ind w:left="720" w:hanging="360"/>
        <w:jc w:val="both"/>
        <w:rPr>
          <w:rFonts w:ascii="Palatino Linotype" w:hAnsi="Palatino Linotype"/>
          <w:b/>
          <w:color w:val="000000"/>
          <w:szCs w:val="24"/>
        </w:rPr>
      </w:pPr>
      <w:r w:rsidRPr="0068631D">
        <w:rPr>
          <w:rFonts w:ascii="Palatino Linotype" w:hAnsi="Palatino Linotype"/>
          <w:b/>
          <w:color w:val="000000"/>
          <w:szCs w:val="24"/>
        </w:rPr>
        <w:t xml:space="preserve">Important Notice for Pastors: </w:t>
      </w:r>
    </w:p>
    <w:p w:rsidR="006E6389" w:rsidRPr="0068631D" w:rsidRDefault="006E6389" w:rsidP="00CB5B4C">
      <w:pPr>
        <w:autoSpaceDE w:val="0"/>
        <w:autoSpaceDN w:val="0"/>
        <w:adjustRightInd w:val="0"/>
        <w:ind w:left="720" w:hanging="360"/>
        <w:jc w:val="both"/>
        <w:rPr>
          <w:rFonts w:ascii="Palatino Linotype" w:hAnsi="Palatino Linotype"/>
          <w:b/>
          <w:color w:val="000000"/>
          <w:szCs w:val="24"/>
        </w:rPr>
      </w:pPr>
    </w:p>
    <w:p w:rsidR="009A3783" w:rsidRPr="0068631D" w:rsidRDefault="00CB5B4C" w:rsidP="006E6389">
      <w:pPr>
        <w:autoSpaceDE w:val="0"/>
        <w:autoSpaceDN w:val="0"/>
        <w:adjustRightInd w:val="0"/>
        <w:ind w:left="720"/>
        <w:jc w:val="both"/>
        <w:rPr>
          <w:rFonts w:ascii="Palatino Linotype" w:hAnsi="Palatino Linotype"/>
          <w:color w:val="000000"/>
          <w:szCs w:val="24"/>
        </w:rPr>
      </w:pPr>
      <w:r w:rsidRPr="0068631D">
        <w:rPr>
          <w:rFonts w:ascii="Palatino Linotype" w:hAnsi="Palatino Linotype"/>
          <w:i/>
          <w:iCs/>
          <w:color w:val="000000"/>
          <w:szCs w:val="24"/>
        </w:rPr>
        <w:t>Under no circumstances are consecrated hosts to be reserved in peoples’ homes during the day or overnight for the Communion of the Sick. Every possible arrangement is to be made that hosts for the Communion of the Sick are to be given to the Extraordinary Minister of Holy Communion during the Communion of the Mass. If this is not possible, and with very good reason, then arrangements are to be made for the hosts to be obtained outside of Mass so that the Communion minister can then go immediately to the sick.</w:t>
      </w:r>
      <w:r w:rsidR="009A3783" w:rsidRPr="0068631D">
        <w:rPr>
          <w:rFonts w:ascii="Palatino Linotype" w:hAnsi="Palatino Linotype"/>
          <w:color w:val="000000"/>
          <w:szCs w:val="24"/>
        </w:rPr>
        <w:t xml:space="preserve"> </w:t>
      </w:r>
    </w:p>
    <w:p w:rsidR="009A3783" w:rsidRDefault="009A3783" w:rsidP="009A3783">
      <w:pPr>
        <w:autoSpaceDE w:val="0"/>
        <w:autoSpaceDN w:val="0"/>
        <w:adjustRightInd w:val="0"/>
        <w:rPr>
          <w:rFonts w:ascii="Palatino Linotype" w:hAnsi="Palatino Linotype"/>
          <w:color w:val="000000"/>
          <w:szCs w:val="24"/>
        </w:rPr>
      </w:pPr>
    </w:p>
    <w:p w:rsidR="00292BFF" w:rsidRDefault="00292BFF" w:rsidP="009A3783">
      <w:pPr>
        <w:autoSpaceDE w:val="0"/>
        <w:autoSpaceDN w:val="0"/>
        <w:adjustRightInd w:val="0"/>
        <w:rPr>
          <w:rFonts w:ascii="Palatino Linotype" w:hAnsi="Palatino Linotype"/>
          <w:color w:val="000000"/>
          <w:szCs w:val="24"/>
        </w:rPr>
      </w:pPr>
    </w:p>
    <w:p w:rsidR="00292BFF" w:rsidRPr="0068631D" w:rsidRDefault="00292BFF" w:rsidP="009A3783">
      <w:pPr>
        <w:autoSpaceDE w:val="0"/>
        <w:autoSpaceDN w:val="0"/>
        <w:adjustRightInd w:val="0"/>
        <w:rPr>
          <w:rFonts w:ascii="Palatino Linotype" w:hAnsi="Palatino Linotype"/>
          <w:color w:val="000000"/>
          <w:szCs w:val="24"/>
        </w:rPr>
      </w:pPr>
    </w:p>
    <w:p w:rsidR="00A364FC" w:rsidRPr="00452322" w:rsidRDefault="00A364FC" w:rsidP="00A364FC">
      <w:pPr>
        <w:rPr>
          <w:rFonts w:ascii="Bradley Hand ITC" w:hAnsi="Bradley Hand ITC"/>
          <w:b/>
          <w:sz w:val="28"/>
          <w:szCs w:val="24"/>
        </w:rPr>
      </w:pPr>
      <w:r w:rsidRPr="00452322">
        <w:rPr>
          <w:rFonts w:ascii="Bradley Hand ITC" w:hAnsi="Bradley Hand ITC"/>
          <w:b/>
          <w:sz w:val="28"/>
          <w:szCs w:val="24"/>
        </w:rPr>
        <w:lastRenderedPageBreak/>
        <w:t>UPCOMING WORKSHOPS</w:t>
      </w:r>
    </w:p>
    <w:p w:rsidR="00A364FC" w:rsidRPr="00043F53" w:rsidRDefault="00A364FC" w:rsidP="00A364FC">
      <w:pPr>
        <w:rPr>
          <w:rFonts w:ascii="Palatino Linotype" w:hAnsi="Palatino Linotype"/>
          <w:b/>
          <w:szCs w:val="24"/>
        </w:rPr>
      </w:pPr>
    </w:p>
    <w:p w:rsidR="00A364FC" w:rsidRPr="00043F53" w:rsidRDefault="00A364FC" w:rsidP="00A364FC">
      <w:pPr>
        <w:autoSpaceDE w:val="0"/>
        <w:autoSpaceDN w:val="0"/>
        <w:adjustRightInd w:val="0"/>
        <w:jc w:val="center"/>
        <w:rPr>
          <w:rFonts w:ascii="Palatino Linotype" w:hAnsi="Palatino Linotype"/>
          <w:b/>
          <w:szCs w:val="24"/>
        </w:rPr>
      </w:pPr>
      <w:r w:rsidRPr="00043F53">
        <w:rPr>
          <w:rFonts w:ascii="Palatino Linotype" w:hAnsi="Palatino Linotype"/>
          <w:b/>
          <w:szCs w:val="24"/>
        </w:rPr>
        <w:t>All Workshops for 201</w:t>
      </w:r>
      <w:r>
        <w:rPr>
          <w:rFonts w:ascii="Palatino Linotype" w:hAnsi="Palatino Linotype"/>
          <w:b/>
          <w:szCs w:val="24"/>
        </w:rPr>
        <w:t>5</w:t>
      </w:r>
      <w:r w:rsidRPr="00043F53">
        <w:rPr>
          <w:rFonts w:ascii="Palatino Linotype" w:hAnsi="Palatino Linotype"/>
          <w:b/>
          <w:szCs w:val="24"/>
        </w:rPr>
        <w:t>-2016</w:t>
      </w:r>
    </w:p>
    <w:p w:rsidR="00A364FC" w:rsidRPr="00043F53" w:rsidRDefault="00A364FC" w:rsidP="00A364FC">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for</w:t>
      </w:r>
      <w:proofErr w:type="gramEnd"/>
      <w:r w:rsidRPr="00043F53">
        <w:rPr>
          <w:rFonts w:ascii="Palatino Linotype" w:hAnsi="Palatino Linotype"/>
          <w:b/>
          <w:szCs w:val="24"/>
        </w:rPr>
        <w:t xml:space="preserve"> Extraordinary Ministers of Holy Communion</w:t>
      </w:r>
    </w:p>
    <w:p w:rsidR="00A364FC" w:rsidRPr="00043F53" w:rsidRDefault="00A364FC" w:rsidP="00A364FC">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and</w:t>
      </w:r>
      <w:proofErr w:type="gramEnd"/>
      <w:r w:rsidRPr="00043F53">
        <w:rPr>
          <w:rFonts w:ascii="Palatino Linotype" w:hAnsi="Palatino Linotype"/>
          <w:b/>
          <w:szCs w:val="24"/>
        </w:rPr>
        <w:t xml:space="preserve"> for Lectors can be found on the website</w:t>
      </w:r>
    </w:p>
    <w:p w:rsidR="006E6389" w:rsidRDefault="00A364FC" w:rsidP="00A364FC">
      <w:pPr>
        <w:jc w:val="center"/>
        <w:rPr>
          <w:rFonts w:ascii="Palatino Linotype" w:hAnsi="Palatino Linotype"/>
          <w:b/>
          <w:szCs w:val="24"/>
        </w:rPr>
      </w:pPr>
      <w:proofErr w:type="gramStart"/>
      <w:r w:rsidRPr="00043F53">
        <w:rPr>
          <w:rFonts w:ascii="Palatino Linotype" w:hAnsi="Palatino Linotype"/>
          <w:b/>
          <w:szCs w:val="24"/>
        </w:rPr>
        <w:t>of</w:t>
      </w:r>
      <w:proofErr w:type="gramEnd"/>
      <w:r w:rsidRPr="00043F53">
        <w:rPr>
          <w:rFonts w:ascii="Palatino Linotype" w:hAnsi="Palatino Linotype"/>
          <w:b/>
          <w:szCs w:val="24"/>
        </w:rPr>
        <w:t xml:space="preserve"> the Office for Divine Worship (</w:t>
      </w:r>
      <w:r>
        <w:rPr>
          <w:rFonts w:ascii="Palatino Linotype" w:hAnsi="Palatino Linotype"/>
          <w:b/>
          <w:szCs w:val="24"/>
        </w:rPr>
        <w:t>www.</w:t>
      </w:r>
      <w:r w:rsidRPr="00043F53">
        <w:rPr>
          <w:rFonts w:ascii="Palatino Linotype" w:hAnsi="Palatino Linotype"/>
          <w:b/>
          <w:szCs w:val="24"/>
        </w:rPr>
        <w:t>odwphila</w:t>
      </w:r>
      <w:r w:rsidR="001F7322">
        <w:rPr>
          <w:rFonts w:ascii="Palatino Linotype" w:hAnsi="Palatino Linotype"/>
          <w:b/>
          <w:szCs w:val="24"/>
        </w:rPr>
        <w:t>delphia</w:t>
      </w:r>
      <w:r w:rsidRPr="00043F53">
        <w:rPr>
          <w:rFonts w:ascii="Palatino Linotype" w:hAnsi="Palatino Linotype"/>
          <w:b/>
          <w:szCs w:val="24"/>
        </w:rPr>
        <w:t>.org)</w:t>
      </w:r>
    </w:p>
    <w:p w:rsidR="006E6389" w:rsidRDefault="006E6389" w:rsidP="001D7834">
      <w:pPr>
        <w:jc w:val="both"/>
        <w:rPr>
          <w:rFonts w:ascii="Palatino Linotype" w:hAnsi="Palatino Linotype"/>
          <w:b/>
          <w:szCs w:val="24"/>
        </w:rPr>
      </w:pPr>
    </w:p>
    <w:p w:rsidR="001D7834" w:rsidRPr="00E32A88" w:rsidRDefault="001D7834" w:rsidP="001D7834">
      <w:pPr>
        <w:jc w:val="both"/>
        <w:rPr>
          <w:rFonts w:ascii="Bradley Hand ITC" w:hAnsi="Bradley Hand ITC"/>
          <w:b/>
          <w:sz w:val="28"/>
          <w:szCs w:val="24"/>
        </w:rPr>
      </w:pPr>
      <w:r w:rsidRPr="00E32A88">
        <w:rPr>
          <w:rFonts w:ascii="Bradley Hand ITC" w:hAnsi="Bradley Hand ITC"/>
          <w:b/>
          <w:sz w:val="28"/>
          <w:szCs w:val="24"/>
        </w:rPr>
        <w:t xml:space="preserve">PUBLICATION OF SUNDAY AND WEEKDAY READINGS </w:t>
      </w:r>
    </w:p>
    <w:p w:rsidR="001D7834" w:rsidRPr="00E32A88" w:rsidRDefault="001D7834" w:rsidP="001D7834">
      <w:pPr>
        <w:jc w:val="both"/>
        <w:rPr>
          <w:rFonts w:ascii="Bradley Hand ITC" w:hAnsi="Bradley Hand ITC"/>
          <w:b/>
          <w:sz w:val="28"/>
          <w:szCs w:val="24"/>
        </w:rPr>
      </w:pPr>
      <w:r w:rsidRPr="00E32A88">
        <w:rPr>
          <w:rFonts w:ascii="Bradley Hand ITC" w:hAnsi="Bradley Hand ITC"/>
          <w:b/>
          <w:sz w:val="28"/>
          <w:szCs w:val="24"/>
        </w:rPr>
        <w:t>FOR THE PARISH WEBSITE AND THE PARISH BULLETIN</w:t>
      </w:r>
    </w:p>
    <w:p w:rsidR="001D7834" w:rsidRPr="0068631D" w:rsidRDefault="001D7834" w:rsidP="001D7834">
      <w:pPr>
        <w:jc w:val="both"/>
        <w:rPr>
          <w:rFonts w:ascii="Palatino Linotype" w:hAnsi="Palatino Linotype"/>
          <w:b/>
          <w:szCs w:val="24"/>
        </w:rPr>
      </w:pPr>
    </w:p>
    <w:p w:rsidR="001D7834" w:rsidRPr="0068631D" w:rsidRDefault="001D7834" w:rsidP="001D7834">
      <w:pPr>
        <w:jc w:val="both"/>
        <w:rPr>
          <w:rFonts w:ascii="Palatino Linotype" w:hAnsi="Palatino Linotype"/>
          <w:szCs w:val="24"/>
        </w:rPr>
      </w:pPr>
      <w:r w:rsidRPr="0068631D">
        <w:rPr>
          <w:rFonts w:ascii="Palatino Linotype" w:hAnsi="Palatino Linotype"/>
          <w:szCs w:val="24"/>
        </w:rPr>
        <w:t>Pastors are encouraged to publish aids for the Sunday and Weekday readings for Mass on the parish website and/or in the parish bulletin to foster a reading of the Word of God outside of Mass and also as a preparation for Mass.  The United States Conference of Catholic Bishops provides the following website which could be published:</w:t>
      </w:r>
    </w:p>
    <w:p w:rsidR="001D7834" w:rsidRPr="00E32A88" w:rsidRDefault="00322DA8" w:rsidP="001D7834">
      <w:pPr>
        <w:jc w:val="center"/>
        <w:rPr>
          <w:rFonts w:ascii="Palatino Linotype" w:hAnsi="Palatino Linotype"/>
          <w:i/>
          <w:color w:val="00B0F0"/>
          <w:szCs w:val="24"/>
        </w:rPr>
      </w:pPr>
      <w:hyperlink r:id="rId16" w:history="1">
        <w:r w:rsidR="001D7834" w:rsidRPr="00E32A88">
          <w:rPr>
            <w:rStyle w:val="Hyperlink"/>
            <w:rFonts w:ascii="Palatino Linotype" w:hAnsi="Palatino Linotype"/>
            <w:i/>
            <w:color w:val="00B0F0"/>
            <w:szCs w:val="24"/>
          </w:rPr>
          <w:t>http://www.usccb.org/bible/readings</w:t>
        </w:r>
      </w:hyperlink>
      <w:r w:rsidR="001D7834" w:rsidRPr="00E32A88">
        <w:rPr>
          <w:rFonts w:ascii="Palatino Linotype" w:hAnsi="Palatino Linotype"/>
          <w:i/>
          <w:color w:val="00B0F0"/>
          <w:szCs w:val="24"/>
        </w:rPr>
        <w:t>.</w:t>
      </w:r>
    </w:p>
    <w:p w:rsidR="001D7834" w:rsidRPr="0068631D" w:rsidRDefault="001D7834" w:rsidP="001D7834">
      <w:pPr>
        <w:jc w:val="both"/>
        <w:rPr>
          <w:rFonts w:ascii="Palatino Linotype" w:hAnsi="Palatino Linotype"/>
          <w:szCs w:val="24"/>
        </w:rPr>
      </w:pPr>
    </w:p>
    <w:p w:rsidR="0018516C" w:rsidRPr="00E32A88" w:rsidRDefault="0018516C" w:rsidP="00337A48">
      <w:pPr>
        <w:pStyle w:val="NoSpacing0"/>
        <w:rPr>
          <w:rFonts w:ascii="Bradley Hand ITC" w:hAnsi="Bradley Hand ITC"/>
          <w:b/>
          <w:caps/>
          <w:sz w:val="28"/>
          <w:szCs w:val="24"/>
        </w:rPr>
      </w:pPr>
      <w:r w:rsidRPr="00E32A88">
        <w:rPr>
          <w:rFonts w:ascii="Bradley Hand ITC" w:hAnsi="Bradley Hand ITC"/>
          <w:b/>
          <w:caps/>
          <w:sz w:val="28"/>
          <w:szCs w:val="24"/>
        </w:rPr>
        <w:t>links to helpful information</w:t>
      </w:r>
    </w:p>
    <w:p w:rsidR="00A75911" w:rsidRPr="0068631D" w:rsidRDefault="00A75911" w:rsidP="0018516C">
      <w:pPr>
        <w:pStyle w:val="NoSpacing0"/>
        <w:rPr>
          <w:rFonts w:ascii="Palatino Linotype" w:hAnsi="Palatino Linotype"/>
          <w:b/>
          <w:sz w:val="24"/>
          <w:szCs w:val="24"/>
        </w:rPr>
      </w:pPr>
    </w:p>
    <w:p w:rsidR="0018516C" w:rsidRDefault="0018516C" w:rsidP="00E64872">
      <w:pPr>
        <w:pStyle w:val="NoSpacing0"/>
        <w:jc w:val="both"/>
        <w:rPr>
          <w:rFonts w:ascii="Palatino Linotype" w:hAnsi="Palatino Linotype"/>
          <w:b/>
          <w:sz w:val="24"/>
          <w:szCs w:val="24"/>
        </w:rPr>
      </w:pPr>
      <w:r w:rsidRPr="0068631D">
        <w:rPr>
          <w:rFonts w:ascii="Palatino Linotype" w:hAnsi="Palatino Linotype"/>
          <w:b/>
          <w:sz w:val="24"/>
          <w:szCs w:val="24"/>
        </w:rPr>
        <w:t>MAKE SURE YOUR PARISH RECEIVES THE MOST CURRENT INFORMATION</w:t>
      </w:r>
    </w:p>
    <w:p w:rsidR="00E32A88" w:rsidRPr="0068631D" w:rsidRDefault="00E32A88" w:rsidP="00E64872">
      <w:pPr>
        <w:pStyle w:val="NoSpacing0"/>
        <w:jc w:val="both"/>
        <w:rPr>
          <w:rFonts w:ascii="Palatino Linotype" w:hAnsi="Palatino Linotype"/>
          <w:b/>
          <w:sz w:val="24"/>
          <w:szCs w:val="24"/>
        </w:rPr>
      </w:pPr>
    </w:p>
    <w:p w:rsidR="00967025" w:rsidRPr="0068631D" w:rsidRDefault="0018516C" w:rsidP="00E64872">
      <w:pPr>
        <w:pStyle w:val="NoSpacing0"/>
        <w:jc w:val="both"/>
        <w:rPr>
          <w:rFonts w:ascii="Palatino Linotype" w:hAnsi="Palatino Linotype"/>
          <w:sz w:val="24"/>
          <w:szCs w:val="24"/>
        </w:rPr>
      </w:pPr>
      <w:r w:rsidRPr="0068631D">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68631D">
        <w:rPr>
          <w:rFonts w:ascii="Palatino Linotype" w:hAnsi="Palatino Linotype"/>
          <w:sz w:val="24"/>
          <w:szCs w:val="24"/>
        </w:rPr>
        <w:t xml:space="preserve">s a </w:t>
      </w:r>
      <w:hyperlink r:id="rId17" w:history="1">
        <w:r w:rsidR="00A75911" w:rsidRPr="0068631D">
          <w:rPr>
            <w:rStyle w:val="Hyperlink"/>
            <w:rFonts w:ascii="Palatino Linotype" w:hAnsi="Palatino Linotype"/>
            <w:sz w:val="24"/>
            <w:szCs w:val="24"/>
          </w:rPr>
          <w:t>PDF</w:t>
        </w:r>
      </w:hyperlink>
      <w:r w:rsidR="00967025" w:rsidRPr="0068631D">
        <w:rPr>
          <w:rFonts w:ascii="Palatino Linotype" w:hAnsi="Palatino Linotype"/>
          <w:sz w:val="24"/>
          <w:szCs w:val="24"/>
        </w:rPr>
        <w:t xml:space="preserve"> or </w:t>
      </w:r>
      <w:hyperlink r:id="rId18" w:history="1">
        <w:r w:rsidR="00A75911" w:rsidRPr="0068631D">
          <w:rPr>
            <w:rStyle w:val="Hyperlink"/>
            <w:rFonts w:ascii="Palatino Linotype" w:hAnsi="Palatino Linotype"/>
            <w:sz w:val="24"/>
            <w:szCs w:val="24"/>
          </w:rPr>
          <w:t>Word</w:t>
        </w:r>
      </w:hyperlink>
      <w:r w:rsidR="00A75911" w:rsidRPr="0068631D">
        <w:rPr>
          <w:rFonts w:ascii="Palatino Linotype" w:hAnsi="Palatino Linotype"/>
          <w:sz w:val="24"/>
          <w:szCs w:val="24"/>
        </w:rPr>
        <w:t xml:space="preserve"> file.</w:t>
      </w:r>
    </w:p>
    <w:p w:rsidR="0018516C" w:rsidRPr="0068631D" w:rsidRDefault="0018516C" w:rsidP="00E64872">
      <w:pPr>
        <w:pStyle w:val="NoSpacing0"/>
        <w:jc w:val="both"/>
        <w:rPr>
          <w:rFonts w:ascii="Palatino Linotype" w:hAnsi="Palatino Linotype"/>
          <w:b/>
          <w:sz w:val="24"/>
          <w:szCs w:val="24"/>
        </w:rPr>
      </w:pPr>
    </w:p>
    <w:p w:rsidR="0018516C" w:rsidRDefault="0018516C" w:rsidP="00E64872">
      <w:pPr>
        <w:pStyle w:val="NoSpacing0"/>
        <w:jc w:val="both"/>
        <w:rPr>
          <w:rFonts w:ascii="Palatino Linotype" w:hAnsi="Palatino Linotype"/>
          <w:b/>
          <w:sz w:val="24"/>
          <w:szCs w:val="24"/>
        </w:rPr>
      </w:pPr>
      <w:r w:rsidRPr="0068631D">
        <w:rPr>
          <w:rFonts w:ascii="Palatino Linotype" w:hAnsi="Palatino Linotype"/>
          <w:b/>
          <w:sz w:val="24"/>
          <w:szCs w:val="24"/>
        </w:rPr>
        <w:t>FOR THE MOST RECENT NEWSLETTER FROM THE USCCB</w:t>
      </w:r>
    </w:p>
    <w:p w:rsidR="00E32A88" w:rsidRPr="0068631D" w:rsidRDefault="00E32A88" w:rsidP="00E64872">
      <w:pPr>
        <w:pStyle w:val="NoSpacing0"/>
        <w:jc w:val="both"/>
        <w:rPr>
          <w:rFonts w:ascii="Palatino Linotype" w:hAnsi="Palatino Linotype"/>
          <w:b/>
          <w:sz w:val="24"/>
          <w:szCs w:val="24"/>
        </w:rPr>
      </w:pPr>
    </w:p>
    <w:p w:rsidR="0018516C" w:rsidRDefault="0018516C" w:rsidP="00E64872">
      <w:pPr>
        <w:pStyle w:val="NoSpacing0"/>
        <w:jc w:val="both"/>
      </w:pPr>
      <w:r w:rsidRPr="0068631D">
        <w:rPr>
          <w:rFonts w:ascii="Palatino Linotype" w:hAnsi="Palatino Linotype"/>
          <w:sz w:val="24"/>
          <w:szCs w:val="24"/>
        </w:rPr>
        <w:t>Individual issues of the Newsletter are posted online approximately three months after they have been released to subscribers. The most recent newsletter</w:t>
      </w:r>
      <w:r w:rsidR="00A75911" w:rsidRPr="0068631D">
        <w:rPr>
          <w:rFonts w:ascii="Palatino Linotype" w:hAnsi="Palatino Linotype"/>
          <w:sz w:val="24"/>
          <w:szCs w:val="24"/>
        </w:rPr>
        <w:t xml:space="preserve"> available is </w:t>
      </w:r>
      <w:r w:rsidR="005473FD">
        <w:rPr>
          <w:rFonts w:ascii="Palatino Linotype" w:hAnsi="Palatino Linotype"/>
          <w:sz w:val="24"/>
          <w:szCs w:val="24"/>
        </w:rPr>
        <w:t>August/September</w:t>
      </w:r>
      <w:r w:rsidR="00A75911" w:rsidRPr="0068631D">
        <w:rPr>
          <w:rFonts w:ascii="Palatino Linotype" w:hAnsi="Palatino Linotype"/>
          <w:sz w:val="24"/>
          <w:szCs w:val="24"/>
        </w:rPr>
        <w:t xml:space="preserve"> 201</w:t>
      </w:r>
      <w:r w:rsidR="005473FD">
        <w:rPr>
          <w:rFonts w:ascii="Palatino Linotype" w:hAnsi="Palatino Linotype"/>
          <w:sz w:val="24"/>
          <w:szCs w:val="24"/>
        </w:rPr>
        <w:t>5</w:t>
      </w:r>
      <w:r w:rsidR="00A75911" w:rsidRPr="0068631D">
        <w:rPr>
          <w:rFonts w:ascii="Palatino Linotype" w:hAnsi="Palatino Linotype"/>
          <w:sz w:val="24"/>
          <w:szCs w:val="24"/>
        </w:rPr>
        <w:t xml:space="preserve">, </w:t>
      </w:r>
      <w:hyperlink r:id="rId19" w:history="1">
        <w:r w:rsidR="005473FD" w:rsidRPr="00424E8F">
          <w:rPr>
            <w:rStyle w:val="Hyperlink"/>
          </w:rPr>
          <w:t>http://www.usccb.org/about/divine-worship/newsletter/upload/newsletter-2015-08-and-09.pdf</w:t>
        </w:r>
      </w:hyperlink>
    </w:p>
    <w:p w:rsidR="005473FD" w:rsidRPr="0068631D" w:rsidRDefault="005473FD" w:rsidP="00E64872">
      <w:pPr>
        <w:pStyle w:val="NoSpacing0"/>
        <w:jc w:val="both"/>
        <w:rPr>
          <w:rFonts w:ascii="Palatino Linotype" w:hAnsi="Palatino Linotype"/>
          <w:sz w:val="24"/>
          <w:szCs w:val="24"/>
        </w:rPr>
      </w:pPr>
    </w:p>
    <w:p w:rsidR="001C307E" w:rsidRPr="0068631D" w:rsidRDefault="00A75911" w:rsidP="00E64872">
      <w:pPr>
        <w:pStyle w:val="NoSpacing0"/>
        <w:jc w:val="both"/>
        <w:rPr>
          <w:rFonts w:ascii="Palatino Linotype" w:hAnsi="Palatino Linotype"/>
          <w:sz w:val="24"/>
          <w:szCs w:val="24"/>
        </w:rPr>
      </w:pPr>
      <w:r w:rsidRPr="0068631D">
        <w:rPr>
          <w:rFonts w:ascii="Palatino Linotype" w:hAnsi="Palatino Linotype"/>
          <w:sz w:val="24"/>
          <w:szCs w:val="24"/>
        </w:rPr>
        <w:t>F</w:t>
      </w:r>
      <w:r w:rsidR="0018516C" w:rsidRPr="0068631D">
        <w:rPr>
          <w:rFonts w:ascii="Palatino Linotype" w:hAnsi="Palatino Linotype"/>
          <w:sz w:val="24"/>
          <w:szCs w:val="24"/>
        </w:rPr>
        <w:t>o</w:t>
      </w:r>
      <w:r w:rsidRPr="0068631D">
        <w:rPr>
          <w:rFonts w:ascii="Palatino Linotype" w:hAnsi="Palatino Linotype"/>
          <w:sz w:val="24"/>
          <w:szCs w:val="24"/>
        </w:rPr>
        <w:t>r</w:t>
      </w:r>
      <w:r w:rsidR="0018516C" w:rsidRPr="0068631D">
        <w:rPr>
          <w:rFonts w:ascii="Palatino Linotype" w:hAnsi="Palatino Linotype"/>
          <w:sz w:val="24"/>
          <w:szCs w:val="24"/>
        </w:rPr>
        <w:t xml:space="preserve"> information on subscribing to the newsletter, visit</w:t>
      </w:r>
      <w:r w:rsidR="001C307E" w:rsidRPr="0068631D">
        <w:rPr>
          <w:rFonts w:ascii="Palatino Linotype" w:hAnsi="Palatino Linotype"/>
          <w:sz w:val="24"/>
          <w:szCs w:val="24"/>
        </w:rPr>
        <w:t>:</w:t>
      </w:r>
    </w:p>
    <w:p w:rsidR="0018516C" w:rsidRPr="0068631D" w:rsidRDefault="00322DA8" w:rsidP="001C307E">
      <w:pPr>
        <w:pStyle w:val="NoSpacing0"/>
        <w:jc w:val="center"/>
        <w:rPr>
          <w:rFonts w:ascii="Palatino Linotype" w:hAnsi="Palatino Linotype"/>
          <w:i/>
          <w:sz w:val="24"/>
          <w:szCs w:val="24"/>
        </w:rPr>
      </w:pPr>
      <w:hyperlink r:id="rId20" w:history="1">
        <w:r w:rsidR="0018516C" w:rsidRPr="0068631D">
          <w:rPr>
            <w:rStyle w:val="Hyperlink"/>
            <w:rFonts w:ascii="Palatino Linotype" w:hAnsi="Palatino Linotype"/>
            <w:i/>
            <w:sz w:val="24"/>
            <w:szCs w:val="24"/>
          </w:rPr>
          <w:t>http://www.usccb.org/about/divine-worship/newsletter/</w:t>
        </w:r>
      </w:hyperlink>
      <w:r w:rsidR="0018516C" w:rsidRPr="0068631D">
        <w:rPr>
          <w:rFonts w:ascii="Palatino Linotype" w:hAnsi="Palatino Linotype"/>
          <w:i/>
          <w:sz w:val="24"/>
          <w:szCs w:val="24"/>
        </w:rPr>
        <w:t>.</w:t>
      </w:r>
    </w:p>
    <w:p w:rsidR="0018516C" w:rsidRPr="0068631D" w:rsidRDefault="0018516C" w:rsidP="00E64872">
      <w:pPr>
        <w:pStyle w:val="NoSpacing0"/>
        <w:jc w:val="both"/>
        <w:rPr>
          <w:rFonts w:ascii="Palatino Linotype" w:hAnsi="Palatino Linotype"/>
          <w:sz w:val="24"/>
          <w:szCs w:val="24"/>
        </w:rPr>
      </w:pPr>
    </w:p>
    <w:p w:rsidR="001C307E" w:rsidRPr="0068631D" w:rsidRDefault="0018516C" w:rsidP="001C307E">
      <w:pPr>
        <w:pStyle w:val="NoSpacing0"/>
        <w:rPr>
          <w:rFonts w:ascii="Palatino Linotype" w:hAnsi="Palatino Linotype" w:cs="Garamond"/>
          <w:color w:val="000000"/>
          <w:sz w:val="24"/>
          <w:szCs w:val="24"/>
        </w:rPr>
      </w:pPr>
      <w:r w:rsidRPr="0068631D">
        <w:rPr>
          <w:rFonts w:ascii="Palatino Linotype" w:hAnsi="Palatino Linotype"/>
          <w:b/>
          <w:sz w:val="24"/>
          <w:szCs w:val="24"/>
        </w:rPr>
        <w:t>F</w:t>
      </w:r>
      <w:r w:rsidRPr="0068631D">
        <w:rPr>
          <w:rFonts w:ascii="Palatino Linotype" w:hAnsi="Palatino Linotype"/>
          <w:b/>
          <w:caps/>
          <w:sz w:val="24"/>
          <w:szCs w:val="24"/>
        </w:rPr>
        <w:t xml:space="preserve">or past monthly mailings of the office for divine worship </w:t>
      </w:r>
      <w:r w:rsidRPr="0068631D">
        <w:rPr>
          <w:rFonts w:ascii="Palatino Linotype" w:hAnsi="Palatino Linotype" w:cs="Garamond"/>
          <w:color w:val="000000"/>
          <w:sz w:val="24"/>
          <w:szCs w:val="24"/>
        </w:rPr>
        <w:t>visit</w:t>
      </w:r>
      <w:r w:rsidR="001C307E" w:rsidRPr="0068631D">
        <w:rPr>
          <w:rFonts w:ascii="Palatino Linotype" w:hAnsi="Palatino Linotype" w:cs="Garamond"/>
          <w:color w:val="000000"/>
          <w:sz w:val="24"/>
          <w:szCs w:val="24"/>
        </w:rPr>
        <w:t>:</w:t>
      </w:r>
      <w:r w:rsidRPr="0068631D">
        <w:rPr>
          <w:rFonts w:ascii="Palatino Linotype" w:hAnsi="Palatino Linotype" w:cs="Garamond"/>
          <w:color w:val="000000"/>
          <w:sz w:val="24"/>
          <w:szCs w:val="24"/>
        </w:rPr>
        <w:t xml:space="preserve"> </w:t>
      </w:r>
    </w:p>
    <w:p w:rsidR="0018516C" w:rsidRPr="0068631D" w:rsidRDefault="00322DA8" w:rsidP="001C307E">
      <w:pPr>
        <w:pStyle w:val="NoSpacing0"/>
        <w:jc w:val="center"/>
        <w:rPr>
          <w:rFonts w:ascii="Palatino Linotype" w:hAnsi="Palatino Linotype" w:cs="Garamond"/>
          <w:color w:val="000000"/>
          <w:sz w:val="24"/>
          <w:szCs w:val="24"/>
        </w:rPr>
      </w:pPr>
      <w:hyperlink r:id="rId21" w:history="1">
        <w:r w:rsidR="0018516C" w:rsidRPr="0068631D">
          <w:rPr>
            <w:rStyle w:val="Hyperlink"/>
            <w:rFonts w:ascii="Palatino Linotype" w:hAnsi="Palatino Linotype" w:cs="Garamond"/>
            <w:i/>
            <w:sz w:val="24"/>
            <w:szCs w:val="24"/>
          </w:rPr>
          <w:t>http://www.odwphiladelphia.org/sacred-liturgy/monthly-mailings/</w:t>
        </w:r>
      </w:hyperlink>
      <w:r w:rsidR="0018516C" w:rsidRPr="0068631D">
        <w:rPr>
          <w:rFonts w:ascii="Palatino Linotype" w:hAnsi="Palatino Linotype" w:cs="Garamond"/>
          <w:i/>
          <w:color w:val="000000"/>
          <w:sz w:val="24"/>
          <w:szCs w:val="24"/>
        </w:rPr>
        <w:t>.</w:t>
      </w:r>
    </w:p>
    <w:sectPr w:rsidR="0018516C" w:rsidRPr="0068631D" w:rsidSect="00292BFF">
      <w:footerReference w:type="even" r:id="rId2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15" w:rsidRDefault="00137A15">
      <w:r>
        <w:separator/>
      </w:r>
    </w:p>
  </w:endnote>
  <w:endnote w:type="continuationSeparator" w:id="0">
    <w:p w:rsidR="00137A15" w:rsidRDefault="0013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DA8">
      <w:rPr>
        <w:rStyle w:val="PageNumber"/>
        <w:noProof/>
      </w:rPr>
      <w:t>2</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15" w:rsidRDefault="00137A15">
      <w:r>
        <w:separator/>
      </w:r>
    </w:p>
  </w:footnote>
  <w:footnote w:type="continuationSeparator" w:id="0">
    <w:p w:rsidR="00137A15" w:rsidRDefault="00137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5" w15:restartNumberingAfterBreak="0">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3"/>
  </w:num>
  <w:num w:numId="8">
    <w:abstractNumId w:val="17"/>
  </w:num>
  <w:num w:numId="9">
    <w:abstractNumId w:val="20"/>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9"/>
  </w:num>
  <w:num w:numId="18">
    <w:abstractNumId w:val="2"/>
  </w:num>
  <w:num w:numId="19">
    <w:abstractNumId w:val="18"/>
  </w:num>
  <w:num w:numId="20">
    <w:abstractNumId w:val="11"/>
  </w:num>
  <w:num w:numId="21">
    <w:abstractNumId w:val="19"/>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04F1A"/>
    <w:rsid w:val="0002516E"/>
    <w:rsid w:val="000265FA"/>
    <w:rsid w:val="00035A07"/>
    <w:rsid w:val="00042F93"/>
    <w:rsid w:val="000509CF"/>
    <w:rsid w:val="000554C3"/>
    <w:rsid w:val="00056FB2"/>
    <w:rsid w:val="00061F2C"/>
    <w:rsid w:val="0006239B"/>
    <w:rsid w:val="00064713"/>
    <w:rsid w:val="0007228E"/>
    <w:rsid w:val="0007284D"/>
    <w:rsid w:val="000847DC"/>
    <w:rsid w:val="00095E1C"/>
    <w:rsid w:val="000971F2"/>
    <w:rsid w:val="000A0DBE"/>
    <w:rsid w:val="000A33B1"/>
    <w:rsid w:val="000B0E4E"/>
    <w:rsid w:val="000B58EF"/>
    <w:rsid w:val="000B6623"/>
    <w:rsid w:val="000B74AE"/>
    <w:rsid w:val="000C2814"/>
    <w:rsid w:val="000D01E9"/>
    <w:rsid w:val="000D0577"/>
    <w:rsid w:val="000E4ABE"/>
    <w:rsid w:val="000F25CB"/>
    <w:rsid w:val="000F7583"/>
    <w:rsid w:val="00107124"/>
    <w:rsid w:val="00110637"/>
    <w:rsid w:val="0011220E"/>
    <w:rsid w:val="0011506B"/>
    <w:rsid w:val="001156A2"/>
    <w:rsid w:val="00121AD7"/>
    <w:rsid w:val="00124841"/>
    <w:rsid w:val="00124C20"/>
    <w:rsid w:val="00130BD7"/>
    <w:rsid w:val="001353E1"/>
    <w:rsid w:val="00135CB9"/>
    <w:rsid w:val="00137A15"/>
    <w:rsid w:val="0014096E"/>
    <w:rsid w:val="00143A51"/>
    <w:rsid w:val="00152A1C"/>
    <w:rsid w:val="001603C1"/>
    <w:rsid w:val="001625E0"/>
    <w:rsid w:val="00162FBC"/>
    <w:rsid w:val="00171BBA"/>
    <w:rsid w:val="00172A80"/>
    <w:rsid w:val="00180012"/>
    <w:rsid w:val="00182667"/>
    <w:rsid w:val="00183E1E"/>
    <w:rsid w:val="0018516C"/>
    <w:rsid w:val="001904A3"/>
    <w:rsid w:val="00192B30"/>
    <w:rsid w:val="001A0860"/>
    <w:rsid w:val="001A328C"/>
    <w:rsid w:val="001A623E"/>
    <w:rsid w:val="001A7062"/>
    <w:rsid w:val="001B5B98"/>
    <w:rsid w:val="001B6784"/>
    <w:rsid w:val="001C29A2"/>
    <w:rsid w:val="001C307E"/>
    <w:rsid w:val="001C310D"/>
    <w:rsid w:val="001C7799"/>
    <w:rsid w:val="001D4F91"/>
    <w:rsid w:val="001D601B"/>
    <w:rsid w:val="001D7834"/>
    <w:rsid w:val="001E2A71"/>
    <w:rsid w:val="001E4B7E"/>
    <w:rsid w:val="001E798B"/>
    <w:rsid w:val="001F3666"/>
    <w:rsid w:val="001F4681"/>
    <w:rsid w:val="001F54AA"/>
    <w:rsid w:val="001F7322"/>
    <w:rsid w:val="00200FF3"/>
    <w:rsid w:val="00211FF5"/>
    <w:rsid w:val="00216B4C"/>
    <w:rsid w:val="00224629"/>
    <w:rsid w:val="00230130"/>
    <w:rsid w:val="002312A7"/>
    <w:rsid w:val="002345A2"/>
    <w:rsid w:val="0025099C"/>
    <w:rsid w:val="00251623"/>
    <w:rsid w:val="00254986"/>
    <w:rsid w:val="002827B1"/>
    <w:rsid w:val="0028609C"/>
    <w:rsid w:val="0029092C"/>
    <w:rsid w:val="0029243B"/>
    <w:rsid w:val="00292BFF"/>
    <w:rsid w:val="0029397B"/>
    <w:rsid w:val="0029570D"/>
    <w:rsid w:val="00296206"/>
    <w:rsid w:val="002A4C68"/>
    <w:rsid w:val="002A551A"/>
    <w:rsid w:val="002A6C3E"/>
    <w:rsid w:val="002B21E3"/>
    <w:rsid w:val="002B3153"/>
    <w:rsid w:val="002B3F0E"/>
    <w:rsid w:val="002B495C"/>
    <w:rsid w:val="002B6ABA"/>
    <w:rsid w:val="002C1343"/>
    <w:rsid w:val="002C4B43"/>
    <w:rsid w:val="002D554D"/>
    <w:rsid w:val="002E0AC1"/>
    <w:rsid w:val="002E30DD"/>
    <w:rsid w:val="002E5410"/>
    <w:rsid w:val="002F0247"/>
    <w:rsid w:val="002F0B52"/>
    <w:rsid w:val="00303BC2"/>
    <w:rsid w:val="00306F7E"/>
    <w:rsid w:val="003070DF"/>
    <w:rsid w:val="003109B9"/>
    <w:rsid w:val="00310ACA"/>
    <w:rsid w:val="00317635"/>
    <w:rsid w:val="00322695"/>
    <w:rsid w:val="00322DA8"/>
    <w:rsid w:val="003239B5"/>
    <w:rsid w:val="00323D71"/>
    <w:rsid w:val="0033103C"/>
    <w:rsid w:val="00334860"/>
    <w:rsid w:val="00336C37"/>
    <w:rsid w:val="00337A48"/>
    <w:rsid w:val="00351F09"/>
    <w:rsid w:val="00360453"/>
    <w:rsid w:val="00373A21"/>
    <w:rsid w:val="00377954"/>
    <w:rsid w:val="00392B02"/>
    <w:rsid w:val="0039468C"/>
    <w:rsid w:val="003961ED"/>
    <w:rsid w:val="00396711"/>
    <w:rsid w:val="003B01DE"/>
    <w:rsid w:val="003B1FFF"/>
    <w:rsid w:val="003B5E40"/>
    <w:rsid w:val="003B71E6"/>
    <w:rsid w:val="003B7573"/>
    <w:rsid w:val="003C6082"/>
    <w:rsid w:val="003C7546"/>
    <w:rsid w:val="003D1718"/>
    <w:rsid w:val="003D7D38"/>
    <w:rsid w:val="003E2C76"/>
    <w:rsid w:val="003E5B2F"/>
    <w:rsid w:val="003F02B6"/>
    <w:rsid w:val="004043BD"/>
    <w:rsid w:val="00413625"/>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B5EFB"/>
    <w:rsid w:val="004D6522"/>
    <w:rsid w:val="004D654F"/>
    <w:rsid w:val="004F76A8"/>
    <w:rsid w:val="00500F23"/>
    <w:rsid w:val="00501B30"/>
    <w:rsid w:val="0050782C"/>
    <w:rsid w:val="00512168"/>
    <w:rsid w:val="00524777"/>
    <w:rsid w:val="00524F53"/>
    <w:rsid w:val="00537C78"/>
    <w:rsid w:val="00544BD8"/>
    <w:rsid w:val="005473FD"/>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2E81"/>
    <w:rsid w:val="0061418F"/>
    <w:rsid w:val="0061433B"/>
    <w:rsid w:val="00616EC7"/>
    <w:rsid w:val="00620028"/>
    <w:rsid w:val="00621DC4"/>
    <w:rsid w:val="00623839"/>
    <w:rsid w:val="00625BE2"/>
    <w:rsid w:val="00626293"/>
    <w:rsid w:val="0064457A"/>
    <w:rsid w:val="006502BA"/>
    <w:rsid w:val="006543C5"/>
    <w:rsid w:val="00657354"/>
    <w:rsid w:val="0065736D"/>
    <w:rsid w:val="00660FF0"/>
    <w:rsid w:val="006628A9"/>
    <w:rsid w:val="0067140E"/>
    <w:rsid w:val="00671A63"/>
    <w:rsid w:val="006736BD"/>
    <w:rsid w:val="006756E1"/>
    <w:rsid w:val="00683E78"/>
    <w:rsid w:val="0068631D"/>
    <w:rsid w:val="006917BB"/>
    <w:rsid w:val="006B50DF"/>
    <w:rsid w:val="006C587A"/>
    <w:rsid w:val="006D0C05"/>
    <w:rsid w:val="006D5655"/>
    <w:rsid w:val="006E6389"/>
    <w:rsid w:val="006F190D"/>
    <w:rsid w:val="006F4D49"/>
    <w:rsid w:val="00704F5F"/>
    <w:rsid w:val="00707E75"/>
    <w:rsid w:val="00730D98"/>
    <w:rsid w:val="0073652F"/>
    <w:rsid w:val="00737190"/>
    <w:rsid w:val="0074307F"/>
    <w:rsid w:val="007500FC"/>
    <w:rsid w:val="00751CC9"/>
    <w:rsid w:val="007526C8"/>
    <w:rsid w:val="00753B3E"/>
    <w:rsid w:val="007613B1"/>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2578E"/>
    <w:rsid w:val="008325A8"/>
    <w:rsid w:val="008330E8"/>
    <w:rsid w:val="00840B18"/>
    <w:rsid w:val="00846047"/>
    <w:rsid w:val="008507E7"/>
    <w:rsid w:val="0085430C"/>
    <w:rsid w:val="00856684"/>
    <w:rsid w:val="00874AD7"/>
    <w:rsid w:val="00875B86"/>
    <w:rsid w:val="00876196"/>
    <w:rsid w:val="0088275C"/>
    <w:rsid w:val="0088624B"/>
    <w:rsid w:val="00887A03"/>
    <w:rsid w:val="008A182F"/>
    <w:rsid w:val="008A291B"/>
    <w:rsid w:val="008B7959"/>
    <w:rsid w:val="008C69C5"/>
    <w:rsid w:val="008C742F"/>
    <w:rsid w:val="008D466F"/>
    <w:rsid w:val="008D50CC"/>
    <w:rsid w:val="008F062E"/>
    <w:rsid w:val="008F1E2F"/>
    <w:rsid w:val="008F2B10"/>
    <w:rsid w:val="008F34D5"/>
    <w:rsid w:val="008F5838"/>
    <w:rsid w:val="00911C62"/>
    <w:rsid w:val="00930107"/>
    <w:rsid w:val="00930855"/>
    <w:rsid w:val="009310C7"/>
    <w:rsid w:val="00936E5B"/>
    <w:rsid w:val="00940DEE"/>
    <w:rsid w:val="0094611D"/>
    <w:rsid w:val="00947DDE"/>
    <w:rsid w:val="00967025"/>
    <w:rsid w:val="00971784"/>
    <w:rsid w:val="00973853"/>
    <w:rsid w:val="00976F3F"/>
    <w:rsid w:val="009A3783"/>
    <w:rsid w:val="009B18DC"/>
    <w:rsid w:val="009B55F9"/>
    <w:rsid w:val="009C1CAE"/>
    <w:rsid w:val="009E0A52"/>
    <w:rsid w:val="009E399D"/>
    <w:rsid w:val="009E5755"/>
    <w:rsid w:val="009F2864"/>
    <w:rsid w:val="009F558F"/>
    <w:rsid w:val="00A009E5"/>
    <w:rsid w:val="00A00DA1"/>
    <w:rsid w:val="00A07050"/>
    <w:rsid w:val="00A10972"/>
    <w:rsid w:val="00A3387F"/>
    <w:rsid w:val="00A364FC"/>
    <w:rsid w:val="00A37174"/>
    <w:rsid w:val="00A4704E"/>
    <w:rsid w:val="00A505E3"/>
    <w:rsid w:val="00A61909"/>
    <w:rsid w:val="00A6615A"/>
    <w:rsid w:val="00A72803"/>
    <w:rsid w:val="00A73AD2"/>
    <w:rsid w:val="00A74515"/>
    <w:rsid w:val="00A75911"/>
    <w:rsid w:val="00A805E5"/>
    <w:rsid w:val="00A82966"/>
    <w:rsid w:val="00A87E2B"/>
    <w:rsid w:val="00A93BD1"/>
    <w:rsid w:val="00A97C66"/>
    <w:rsid w:val="00AA0DCD"/>
    <w:rsid w:val="00AA3260"/>
    <w:rsid w:val="00AA6328"/>
    <w:rsid w:val="00AA723A"/>
    <w:rsid w:val="00AB563C"/>
    <w:rsid w:val="00AB7178"/>
    <w:rsid w:val="00AC11A6"/>
    <w:rsid w:val="00AC24B8"/>
    <w:rsid w:val="00AD02BB"/>
    <w:rsid w:val="00AD1918"/>
    <w:rsid w:val="00AD3777"/>
    <w:rsid w:val="00AE127D"/>
    <w:rsid w:val="00AE6FAD"/>
    <w:rsid w:val="00AE7086"/>
    <w:rsid w:val="00AF0F27"/>
    <w:rsid w:val="00B01835"/>
    <w:rsid w:val="00B0650A"/>
    <w:rsid w:val="00B15C06"/>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3B64"/>
    <w:rsid w:val="00B96E4A"/>
    <w:rsid w:val="00BA04AA"/>
    <w:rsid w:val="00BA06D6"/>
    <w:rsid w:val="00BB08FC"/>
    <w:rsid w:val="00BC3DE5"/>
    <w:rsid w:val="00BC6DA1"/>
    <w:rsid w:val="00BC6F5A"/>
    <w:rsid w:val="00BD157E"/>
    <w:rsid w:val="00BE0B59"/>
    <w:rsid w:val="00BF5C7E"/>
    <w:rsid w:val="00C15060"/>
    <w:rsid w:val="00C15DCF"/>
    <w:rsid w:val="00C178D8"/>
    <w:rsid w:val="00C400EF"/>
    <w:rsid w:val="00C4605B"/>
    <w:rsid w:val="00C46BEF"/>
    <w:rsid w:val="00C50EAA"/>
    <w:rsid w:val="00C52E76"/>
    <w:rsid w:val="00C62C34"/>
    <w:rsid w:val="00C6744A"/>
    <w:rsid w:val="00C72EA0"/>
    <w:rsid w:val="00C7520A"/>
    <w:rsid w:val="00C77A53"/>
    <w:rsid w:val="00CA0447"/>
    <w:rsid w:val="00CA093D"/>
    <w:rsid w:val="00CA34F0"/>
    <w:rsid w:val="00CA4702"/>
    <w:rsid w:val="00CB596A"/>
    <w:rsid w:val="00CB5B4C"/>
    <w:rsid w:val="00CB616D"/>
    <w:rsid w:val="00CC2572"/>
    <w:rsid w:val="00CC38D8"/>
    <w:rsid w:val="00CC4293"/>
    <w:rsid w:val="00CD79DD"/>
    <w:rsid w:val="00CF0B6D"/>
    <w:rsid w:val="00CF335D"/>
    <w:rsid w:val="00CF3850"/>
    <w:rsid w:val="00CF3EBE"/>
    <w:rsid w:val="00D03192"/>
    <w:rsid w:val="00D04D73"/>
    <w:rsid w:val="00D0537F"/>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85368"/>
    <w:rsid w:val="00D93626"/>
    <w:rsid w:val="00D941EE"/>
    <w:rsid w:val="00D96015"/>
    <w:rsid w:val="00D97FC7"/>
    <w:rsid w:val="00DA6787"/>
    <w:rsid w:val="00DB593E"/>
    <w:rsid w:val="00DB6354"/>
    <w:rsid w:val="00DC5CC3"/>
    <w:rsid w:val="00DD37A0"/>
    <w:rsid w:val="00DD7AAE"/>
    <w:rsid w:val="00DE236A"/>
    <w:rsid w:val="00DE5EC9"/>
    <w:rsid w:val="00DF3252"/>
    <w:rsid w:val="00DF6707"/>
    <w:rsid w:val="00E04653"/>
    <w:rsid w:val="00E07577"/>
    <w:rsid w:val="00E07B05"/>
    <w:rsid w:val="00E10606"/>
    <w:rsid w:val="00E10F89"/>
    <w:rsid w:val="00E136DD"/>
    <w:rsid w:val="00E16BBE"/>
    <w:rsid w:val="00E21BAF"/>
    <w:rsid w:val="00E23D6A"/>
    <w:rsid w:val="00E24500"/>
    <w:rsid w:val="00E263A5"/>
    <w:rsid w:val="00E32A88"/>
    <w:rsid w:val="00E32FEF"/>
    <w:rsid w:val="00E34E70"/>
    <w:rsid w:val="00E3514A"/>
    <w:rsid w:val="00E3558C"/>
    <w:rsid w:val="00E424F2"/>
    <w:rsid w:val="00E61EDD"/>
    <w:rsid w:val="00E64872"/>
    <w:rsid w:val="00E66314"/>
    <w:rsid w:val="00E73016"/>
    <w:rsid w:val="00E823E3"/>
    <w:rsid w:val="00E83696"/>
    <w:rsid w:val="00E91BB0"/>
    <w:rsid w:val="00E92267"/>
    <w:rsid w:val="00E92363"/>
    <w:rsid w:val="00E96283"/>
    <w:rsid w:val="00EA1709"/>
    <w:rsid w:val="00EA372E"/>
    <w:rsid w:val="00EA4962"/>
    <w:rsid w:val="00EA7035"/>
    <w:rsid w:val="00EB0899"/>
    <w:rsid w:val="00EB0FF2"/>
    <w:rsid w:val="00EC1243"/>
    <w:rsid w:val="00EC1337"/>
    <w:rsid w:val="00EC2AB0"/>
    <w:rsid w:val="00EC39D4"/>
    <w:rsid w:val="00ED0BA7"/>
    <w:rsid w:val="00ED59F8"/>
    <w:rsid w:val="00F02C3D"/>
    <w:rsid w:val="00F0787D"/>
    <w:rsid w:val="00F21259"/>
    <w:rsid w:val="00F21EEE"/>
    <w:rsid w:val="00F25F8C"/>
    <w:rsid w:val="00F372B9"/>
    <w:rsid w:val="00F42CEB"/>
    <w:rsid w:val="00F46213"/>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24B4"/>
    <w:rsid w:val="00FD33E1"/>
    <w:rsid w:val="00FD4E8B"/>
    <w:rsid w:val="00FE0BC4"/>
    <w:rsid w:val="00FE75BF"/>
    <w:rsid w:val="00FE7B38"/>
    <w:rsid w:val="00FF6836"/>
    <w:rsid w:val="00FF68C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392CA0-05FA-487A-83E4-F62A4693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164">
      <w:bodyDiv w:val="1"/>
      <w:marLeft w:val="0"/>
      <w:marRight w:val="0"/>
      <w:marTop w:val="0"/>
      <w:marBottom w:val="0"/>
      <w:divBdr>
        <w:top w:val="none" w:sz="0" w:space="0" w:color="auto"/>
        <w:left w:val="none" w:sz="0" w:space="0" w:color="auto"/>
        <w:bottom w:val="none" w:sz="0" w:space="0" w:color="auto"/>
        <w:right w:val="none" w:sz="0" w:space="0" w:color="auto"/>
      </w:divBdr>
    </w:div>
    <w:div w:id="133253185">
      <w:bodyDiv w:val="1"/>
      <w:marLeft w:val="0"/>
      <w:marRight w:val="0"/>
      <w:marTop w:val="0"/>
      <w:marBottom w:val="0"/>
      <w:divBdr>
        <w:top w:val="none" w:sz="0" w:space="0" w:color="auto"/>
        <w:left w:val="none" w:sz="0" w:space="0" w:color="auto"/>
        <w:bottom w:val="none" w:sz="0" w:space="0" w:color="auto"/>
        <w:right w:val="none" w:sz="0" w:space="0" w:color="auto"/>
      </w:divBdr>
    </w:div>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prayer-and-worship/resources/january-22-day-of-prayer.cfm" TargetMode="External"/><Relationship Id="rId18" Type="http://schemas.openxmlformats.org/officeDocument/2006/relationships/hyperlink" Target="http://www.odwphiladelphia.org/wp-content/uploads/2014/02/Coordinator-Data-Collection-Form.docx" TargetMode="External"/><Relationship Id="rId3" Type="http://schemas.openxmlformats.org/officeDocument/2006/relationships/settings" Target="settings.xml"/><Relationship Id="rId21" Type="http://schemas.openxmlformats.org/officeDocument/2006/relationships/hyperlink" Target="http://www.odwphiladelphia.org/sacred-liturgy/monthly-mailings/" TargetMode="External"/><Relationship Id="rId7" Type="http://schemas.openxmlformats.org/officeDocument/2006/relationships/hyperlink" Target="http://www.odwphiladelphia.org" TargetMode="External"/><Relationship Id="rId12" Type="http://schemas.openxmlformats.org/officeDocument/2006/relationships/hyperlink" Target="http://archphila.org/mercy/" TargetMode="External"/><Relationship Id="rId17" Type="http://schemas.openxmlformats.org/officeDocument/2006/relationships/hyperlink" Target="http://www.odwphiladelphia.org/wp-content/uploads/2014/02/Coordinator-Data-Collection-Form.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sccb.org/bible/readings" TargetMode="External"/><Relationship Id="rId20" Type="http://schemas.openxmlformats.org/officeDocument/2006/relationships/hyperlink" Target="http://www.usccb.org/about/divine-worship/newslet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ccb.org/beliefs-and-teachings/vocations/consecrated-life/world-day-for-consecrated-life.cfm" TargetMode="External"/><Relationship Id="rId23" Type="http://schemas.openxmlformats.org/officeDocument/2006/relationships/footer" Target="footer2.xml"/><Relationship Id="rId10" Type="http://schemas.openxmlformats.org/officeDocument/2006/relationships/hyperlink" Target="mailto:jmadden@archphila.org" TargetMode="External"/><Relationship Id="rId19" Type="http://schemas.openxmlformats.org/officeDocument/2006/relationships/hyperlink" Target="http://www.usccb.org/about/divine-worship/newsletter/upload/newsletter-2015-08-and-09.pdf"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s://nrvc.net/275/article/year-of-consecrated-life-parish-packet-and-other-resources-49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1637</Words>
  <Characters>10544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Pat D'Angelo</cp:lastModifiedBy>
  <cp:revision>2</cp:revision>
  <cp:lastPrinted>2015-12-14T14:31:00Z</cp:lastPrinted>
  <dcterms:created xsi:type="dcterms:W3CDTF">2015-12-14T14:53:00Z</dcterms:created>
  <dcterms:modified xsi:type="dcterms:W3CDTF">2015-12-14T14:53:00Z</dcterms:modified>
</cp:coreProperties>
</file>